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A807D">
      <w:pPr>
        <w:keepNext w:val="0"/>
        <w:keepLines w:val="0"/>
        <w:pageBreakBefore w:val="0"/>
        <w:wordWrap/>
        <w:overflowPunct w:val="0"/>
        <w:topLinePunct w:val="0"/>
        <w:autoSpaceDE/>
        <w:autoSpaceDN/>
        <w:bidi w:val="0"/>
        <w:adjustRightInd w:val="0"/>
        <w:snapToGrid w:val="0"/>
        <w:spacing w:line="500" w:lineRule="exact"/>
        <w:ind w:left="948" w:hanging="948" w:hangingChars="300"/>
        <w:rPr>
          <w:rFonts w:hint="eastAsia" w:ascii="宋体" w:hAnsi="宋体" w:eastAsia="黑体"/>
          <w:sz w:val="32"/>
          <w:szCs w:val="32"/>
          <w:lang w:val="en-US" w:eastAsia="zh-CN"/>
        </w:rPr>
      </w:pPr>
      <w:r>
        <w:rPr>
          <w:rFonts w:eastAsia="方正仿宋_GBK"/>
          <w:sz w:val="32"/>
          <w:szCs w:val="32"/>
        </w:rPr>
        <w:t xml:space="preserve"> </w:t>
      </w:r>
      <w:r>
        <w:rPr>
          <w:rFonts w:ascii="宋体" w:hAnsi="宋体" w:eastAsia="黑体"/>
          <w:sz w:val="32"/>
          <w:szCs w:val="32"/>
        </w:rPr>
        <w:t>附件</w:t>
      </w:r>
      <w:r>
        <w:rPr>
          <w:rFonts w:hint="eastAsia" w:ascii="宋体" w:hAnsi="宋体" w:eastAsia="黑体"/>
          <w:sz w:val="32"/>
          <w:szCs w:val="32"/>
          <w:lang w:val="en-US" w:eastAsia="zh-CN"/>
        </w:rPr>
        <w:t>1</w:t>
      </w:r>
    </w:p>
    <w:p w14:paraId="5F43FC54">
      <w:pPr>
        <w:keepNext w:val="0"/>
        <w:keepLines w:val="0"/>
        <w:pageBreakBefore w:val="0"/>
        <w:wordWrap/>
        <w:overflowPunct w:val="0"/>
        <w:topLinePunct w:val="0"/>
        <w:autoSpaceDE/>
        <w:autoSpaceDN/>
        <w:bidi w:val="0"/>
        <w:adjustRightInd w:val="0"/>
        <w:snapToGrid w:val="0"/>
        <w:spacing w:line="500" w:lineRule="exact"/>
        <w:ind w:left="948" w:hanging="948" w:hangingChars="300"/>
        <w:rPr>
          <w:rFonts w:hint="eastAsia" w:ascii="宋体" w:hAnsi="宋体" w:eastAsia="黑体"/>
          <w:sz w:val="32"/>
          <w:szCs w:val="32"/>
          <w:lang w:val="en-US" w:eastAsia="zh-CN"/>
        </w:rPr>
      </w:pPr>
    </w:p>
    <w:p w14:paraId="1C8AA269">
      <w:pPr>
        <w:keepNext w:val="0"/>
        <w:keepLines w:val="0"/>
        <w:pageBreakBefore w:val="0"/>
        <w:wordWrap/>
        <w:topLinePunct w:val="0"/>
        <w:autoSpaceDE/>
        <w:autoSpaceDN/>
        <w:bidi w:val="0"/>
        <w:adjustRightInd w:val="0"/>
        <w:snapToGrid w:val="0"/>
        <w:spacing w:line="500" w:lineRule="exact"/>
        <w:jc w:val="center"/>
        <w:rPr>
          <w:rFonts w:hint="eastAsia" w:ascii="宋体" w:hAnsi="宋体" w:eastAsia="方正小标宋_GBK"/>
          <w:sz w:val="44"/>
          <w:szCs w:val="44"/>
        </w:rPr>
      </w:pPr>
      <w:r>
        <w:rPr>
          <w:rFonts w:ascii="宋体" w:hAnsi="宋体" w:eastAsia="方正小标宋_GBK"/>
          <w:sz w:val="44"/>
          <w:szCs w:val="44"/>
        </w:rPr>
        <w:t>特殊专业人才放宽年龄报名条件和程序</w:t>
      </w:r>
    </w:p>
    <w:p w14:paraId="6B9FB05D">
      <w:pPr>
        <w:keepNext w:val="0"/>
        <w:keepLines w:val="0"/>
        <w:pageBreakBefore w:val="0"/>
        <w:wordWrap/>
        <w:topLinePunct w:val="0"/>
        <w:autoSpaceDE/>
        <w:autoSpaceDN/>
        <w:bidi w:val="0"/>
        <w:adjustRightInd w:val="0"/>
        <w:snapToGrid w:val="0"/>
        <w:spacing w:line="500" w:lineRule="exact"/>
        <w:rPr>
          <w:rFonts w:hint="eastAsia" w:ascii="宋体" w:hAnsi="宋体"/>
          <w:sz w:val="32"/>
          <w:szCs w:val="32"/>
        </w:rPr>
      </w:pPr>
    </w:p>
    <w:p w14:paraId="04DC9F30">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黑体"/>
          <w:sz w:val="32"/>
          <w:szCs w:val="32"/>
        </w:rPr>
      </w:pPr>
      <w:r>
        <w:rPr>
          <w:rFonts w:ascii="宋体" w:hAnsi="宋体" w:eastAsia="黑体"/>
          <w:sz w:val="32"/>
          <w:szCs w:val="32"/>
        </w:rPr>
        <w:t>一、专业范围和遴选条件</w:t>
      </w:r>
    </w:p>
    <w:p w14:paraId="0D2149FC">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方正仿宋_GBK"/>
          <w:sz w:val="32"/>
          <w:szCs w:val="32"/>
        </w:rPr>
      </w:pPr>
      <w:r>
        <w:rPr>
          <w:rFonts w:ascii="宋体" w:hAnsi="宋体" w:eastAsia="方正仿宋_GBK"/>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14:paraId="24436F14">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方正仿宋_GBK"/>
          <w:sz w:val="32"/>
          <w:szCs w:val="32"/>
        </w:rPr>
      </w:pPr>
      <w:r>
        <w:rPr>
          <w:rFonts w:ascii="宋体" w:hAnsi="宋体" w:eastAsia="方正仿宋_GBK"/>
          <w:sz w:val="32"/>
          <w:szCs w:val="32"/>
        </w:rPr>
        <w:t>（一）原则上不超过28周岁（199</w:t>
      </w:r>
      <w:r>
        <w:rPr>
          <w:rFonts w:hint="eastAsia" w:ascii="宋体" w:hAnsi="宋体" w:eastAsia="方正仿宋_GBK"/>
          <w:sz w:val="32"/>
          <w:szCs w:val="32"/>
        </w:rPr>
        <w:t>7</w:t>
      </w:r>
      <w:r>
        <w:rPr>
          <w:rFonts w:ascii="宋体" w:hAnsi="宋体" w:eastAsia="方正仿宋_GBK"/>
          <w:sz w:val="32"/>
          <w:szCs w:val="32"/>
        </w:rPr>
        <w:t>年9月1日以后出生）；</w:t>
      </w:r>
    </w:p>
    <w:p w14:paraId="28E5500E">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方正仿宋_GBK"/>
          <w:sz w:val="32"/>
          <w:szCs w:val="32"/>
        </w:rPr>
      </w:pPr>
      <w:r>
        <w:rPr>
          <w:rFonts w:ascii="宋体" w:hAnsi="宋体" w:eastAsia="方正仿宋_GBK"/>
          <w:sz w:val="32"/>
          <w:szCs w:val="32"/>
        </w:rPr>
        <w:t>（二）相应专业操作岗位3年以上工作经历；</w:t>
      </w:r>
    </w:p>
    <w:p w14:paraId="5AA93782">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方正仿宋_GBK"/>
          <w:sz w:val="32"/>
          <w:szCs w:val="32"/>
        </w:rPr>
      </w:pPr>
      <w:r>
        <w:rPr>
          <w:rFonts w:ascii="宋体" w:hAnsi="宋体" w:eastAsia="方正仿宋_GBK"/>
          <w:sz w:val="32"/>
          <w:szCs w:val="32"/>
        </w:rPr>
        <w:t>（三）取得国家、军队承认的高级以上等级职业技能资格或获得省部级以上奖励。</w:t>
      </w:r>
    </w:p>
    <w:p w14:paraId="49155BB4">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黑体"/>
          <w:sz w:val="32"/>
          <w:szCs w:val="32"/>
        </w:rPr>
      </w:pPr>
      <w:r>
        <w:rPr>
          <w:rFonts w:ascii="宋体" w:hAnsi="宋体" w:eastAsia="黑体"/>
          <w:sz w:val="32"/>
          <w:szCs w:val="32"/>
        </w:rPr>
        <w:t>二、审批程序</w:t>
      </w:r>
    </w:p>
    <w:p w14:paraId="74628A98">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方正仿宋_GBK"/>
          <w:sz w:val="32"/>
          <w:szCs w:val="32"/>
        </w:rPr>
      </w:pPr>
      <w:r>
        <w:rPr>
          <w:rFonts w:ascii="宋体" w:hAnsi="宋体" w:eastAsia="方正楷体_GBK"/>
          <w:bCs/>
          <w:sz w:val="32"/>
          <w:szCs w:val="32"/>
        </w:rPr>
        <w:t>（一）个人申请。</w:t>
      </w:r>
      <w:r>
        <w:rPr>
          <w:rFonts w:ascii="宋体" w:hAnsi="宋体" w:eastAsia="方正仿宋_GBK"/>
          <w:sz w:val="32"/>
          <w:szCs w:val="32"/>
        </w:rPr>
        <w:t>报名对象向省级消防员招录工作办公室提交书面申请，提供本人资格资质证书原件、工作经历等相关证明材料。</w:t>
      </w:r>
    </w:p>
    <w:p w14:paraId="55C5A155">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方正仿宋_GBK"/>
          <w:sz w:val="32"/>
          <w:szCs w:val="32"/>
        </w:rPr>
      </w:pPr>
      <w:r>
        <w:rPr>
          <w:rFonts w:ascii="宋体" w:hAnsi="宋体" w:eastAsia="方正楷体_GBK"/>
          <w:bCs/>
          <w:sz w:val="32"/>
          <w:szCs w:val="32"/>
        </w:rPr>
        <w:t>（二）组织推荐。</w:t>
      </w:r>
      <w:r>
        <w:rPr>
          <w:rFonts w:ascii="宋体" w:hAnsi="宋体" w:eastAsia="方正仿宋_GBK"/>
          <w:sz w:val="32"/>
          <w:szCs w:val="32"/>
        </w:rPr>
        <w:t>省级消防员招录工作办公室组织资格审核、专业技能测试，公示无异议后报国家综合性消防救援队伍消防员招录工作办公室。</w:t>
      </w:r>
    </w:p>
    <w:p w14:paraId="335A6659">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Arial Unicode MS"/>
          <w:sz w:val="32"/>
          <w:szCs w:val="32"/>
        </w:rPr>
      </w:pPr>
      <w:r>
        <w:rPr>
          <w:rFonts w:ascii="宋体" w:hAnsi="宋体" w:eastAsia="方正楷体_GBK"/>
          <w:bCs/>
          <w:sz w:val="32"/>
          <w:szCs w:val="32"/>
        </w:rPr>
        <w:t>（三）审批报名。</w:t>
      </w:r>
      <w:r>
        <w:rPr>
          <w:rFonts w:ascii="宋体" w:hAnsi="宋体" w:eastAsia="方正仿宋_GBK"/>
          <w:sz w:val="32"/>
          <w:szCs w:val="32"/>
        </w:rPr>
        <w:t>应急管理部审批确定为特殊专业人才招录对象的，进行网上注册报名，参加后续体格检查、政治考核、体能和岗位适应性测试、心理测试和面试。</w:t>
      </w:r>
    </w:p>
    <w:p w14:paraId="60849636">
      <w:pPr>
        <w:keepNext w:val="0"/>
        <w:keepLines w:val="0"/>
        <w:pageBreakBefore w:val="0"/>
        <w:wordWrap/>
        <w:topLinePunct w:val="0"/>
        <w:autoSpaceDE/>
        <w:autoSpaceDN/>
        <w:bidi w:val="0"/>
        <w:adjustRightInd w:val="0"/>
        <w:snapToGrid w:val="0"/>
        <w:spacing w:line="500" w:lineRule="exact"/>
        <w:ind w:firstLine="632" w:firstLineChars="200"/>
        <w:rPr>
          <w:rFonts w:hint="eastAsia" w:ascii="宋体" w:hAnsi="宋体" w:eastAsia="方正仿宋_GBK"/>
          <w:sz w:val="32"/>
          <w:szCs w:val="32"/>
        </w:rPr>
        <w:sectPr>
          <w:footerReference r:id="rId6" w:type="first"/>
          <w:footerReference r:id="rId5" w:type="default"/>
          <w:pgSz w:w="11906" w:h="16838"/>
          <w:pgMar w:top="1429" w:right="1134" w:bottom="1429" w:left="1134" w:header="1418" w:footer="1134" w:gutter="0"/>
          <w:cols w:space="720" w:num="1"/>
          <w:titlePg/>
          <w:docGrid w:type="linesAndChars" w:linePitch="579" w:charSpace="-849"/>
        </w:sectPr>
      </w:pPr>
      <w:r>
        <w:rPr>
          <w:rFonts w:ascii="宋体" w:hAnsi="宋体" w:eastAsia="方正楷体_GBK"/>
          <w:bCs/>
          <w:sz w:val="32"/>
          <w:szCs w:val="32"/>
        </w:rPr>
        <w:t>（四）专项考核。</w:t>
      </w:r>
      <w:r>
        <w:rPr>
          <w:rFonts w:ascii="宋体" w:hAnsi="宋体" w:eastAsia="方正仿宋_GBK"/>
          <w:sz w:val="32"/>
          <w:szCs w:val="32"/>
        </w:rPr>
        <w:t>各项招录考核测试合格的，国家消防救援局根据名单，集中组织专项技能考核，不合格的不予招录。</w:t>
      </w:r>
    </w:p>
    <w:p w14:paraId="5E5DDE74">
      <w:pPr>
        <w:keepNext w:val="0"/>
        <w:keepLines w:val="0"/>
        <w:pageBreakBefore w:val="0"/>
        <w:wordWrap/>
        <w:topLinePunct w:val="0"/>
        <w:autoSpaceDE/>
        <w:autoSpaceDN/>
        <w:bidi w:val="0"/>
        <w:adjustRightInd w:val="0"/>
        <w:snapToGrid w:val="0"/>
        <w:spacing w:line="500" w:lineRule="exact"/>
        <w:rPr>
          <w:rFonts w:hint="eastAsia" w:ascii="宋体" w:hAnsi="宋体" w:eastAsia="黑体"/>
          <w:sz w:val="32"/>
          <w:szCs w:val="32"/>
          <w:lang w:eastAsia="zh-CN"/>
        </w:rPr>
      </w:pPr>
      <w:r>
        <w:rPr>
          <w:rFonts w:eastAsia="方正仿宋_GBK"/>
          <w:sz w:val="32"/>
          <w:szCs w:val="32"/>
        </w:rPr>
        <w:t xml:space="preserve"> </w:t>
      </w:r>
      <w:r>
        <w:rPr>
          <w:rFonts w:ascii="宋体" w:hAnsi="宋体" w:eastAsia="黑体"/>
          <w:sz w:val="32"/>
          <w:szCs w:val="32"/>
        </w:rPr>
        <w:t>附件</w:t>
      </w:r>
      <w:r>
        <w:rPr>
          <w:rFonts w:hint="eastAsia" w:ascii="宋体" w:hAnsi="宋体" w:eastAsia="黑体"/>
          <w:sz w:val="32"/>
          <w:szCs w:val="32"/>
          <w:lang w:val="en-US" w:eastAsia="zh-CN"/>
        </w:rPr>
        <w:t>2</w:t>
      </w:r>
    </w:p>
    <w:p w14:paraId="4F91F0F3">
      <w:pPr>
        <w:keepNext w:val="0"/>
        <w:keepLines w:val="0"/>
        <w:pageBreakBefore w:val="0"/>
        <w:wordWrap/>
        <w:topLinePunct w:val="0"/>
        <w:autoSpaceDE/>
        <w:autoSpaceDN/>
        <w:bidi w:val="0"/>
        <w:adjustRightInd w:val="0"/>
        <w:snapToGrid w:val="0"/>
        <w:spacing w:line="500" w:lineRule="exact"/>
        <w:jc w:val="left"/>
        <w:rPr>
          <w:rFonts w:hint="eastAsia" w:ascii="宋体" w:hAnsi="宋体" w:eastAsia="黑体" w:cs="黑体"/>
          <w:sz w:val="32"/>
          <w:szCs w:val="32"/>
        </w:rPr>
      </w:pPr>
      <w:bookmarkStart w:id="0" w:name="_Hlk230686162"/>
    </w:p>
    <w:p w14:paraId="7330AECC">
      <w:pPr>
        <w:keepNext w:val="0"/>
        <w:keepLines w:val="0"/>
        <w:pageBreakBefore w:val="0"/>
        <w:wordWrap/>
        <w:topLinePunct w:val="0"/>
        <w:autoSpaceDE/>
        <w:autoSpaceDN/>
        <w:bidi w:val="0"/>
        <w:adjustRightInd w:val="0"/>
        <w:snapToGrid w:val="0"/>
        <w:spacing w:line="500" w:lineRule="exact"/>
        <w:jc w:val="center"/>
        <w:rPr>
          <w:rFonts w:hint="eastAsia" w:ascii="宋体" w:hAnsi="宋体" w:eastAsia="方正小标宋_GBK"/>
          <w:sz w:val="44"/>
          <w:szCs w:val="44"/>
        </w:rPr>
      </w:pPr>
      <w:bookmarkStart w:id="1" w:name="OLE_LINK7"/>
      <w:r>
        <w:rPr>
          <w:rFonts w:hint="eastAsia" w:ascii="宋体" w:hAnsi="宋体" w:eastAsia="方正小标宋_GBK"/>
          <w:sz w:val="44"/>
          <w:szCs w:val="44"/>
        </w:rPr>
        <w:t>国家综合性消防救援队伍</w:t>
      </w:r>
      <w:r>
        <w:rPr>
          <w:rFonts w:hint="eastAsia" w:ascii="宋体" w:hAnsi="宋体"/>
          <w:sz w:val="44"/>
          <w:szCs w:val="44"/>
        </w:rPr>
        <w:t>2026</w:t>
      </w:r>
      <w:r>
        <w:rPr>
          <w:rFonts w:hint="eastAsia" w:ascii="宋体" w:hAnsi="宋体" w:eastAsia="方正小标宋_GBK"/>
          <w:sz w:val="44"/>
          <w:szCs w:val="44"/>
        </w:rPr>
        <w:t>年度</w:t>
      </w:r>
    </w:p>
    <w:bookmarkEnd w:id="1"/>
    <w:p w14:paraId="488C09E9">
      <w:pPr>
        <w:keepNext w:val="0"/>
        <w:keepLines w:val="0"/>
        <w:pageBreakBefore w:val="0"/>
        <w:wordWrap/>
        <w:topLinePunct w:val="0"/>
        <w:autoSpaceDE/>
        <w:autoSpaceDN/>
        <w:bidi w:val="0"/>
        <w:adjustRightInd w:val="0"/>
        <w:snapToGrid w:val="0"/>
        <w:spacing w:line="500" w:lineRule="exact"/>
        <w:jc w:val="center"/>
        <w:rPr>
          <w:rFonts w:hint="eastAsia" w:ascii="宋体" w:hAnsi="宋体" w:eastAsia="方正小标宋_GBK"/>
          <w:sz w:val="44"/>
          <w:szCs w:val="44"/>
        </w:rPr>
      </w:pPr>
      <w:r>
        <w:rPr>
          <w:rFonts w:hint="eastAsia" w:ascii="宋体" w:hAnsi="宋体" w:eastAsia="方正小标宋_GBK"/>
          <w:sz w:val="44"/>
          <w:szCs w:val="44"/>
        </w:rPr>
        <w:t>消防员招录知情书</w:t>
      </w:r>
    </w:p>
    <w:p w14:paraId="4E21F909">
      <w:pPr>
        <w:keepNext w:val="0"/>
        <w:keepLines w:val="0"/>
        <w:pageBreakBefore w:val="0"/>
        <w:wordWrap/>
        <w:topLinePunct w:val="0"/>
        <w:autoSpaceDE/>
        <w:autoSpaceDN/>
        <w:bidi w:val="0"/>
        <w:adjustRightInd w:val="0"/>
        <w:snapToGrid w:val="0"/>
        <w:spacing w:line="500" w:lineRule="exact"/>
        <w:rPr>
          <w:rFonts w:hint="eastAsia" w:ascii="宋体" w:hAnsi="宋体" w:eastAsia="仿宋_GB2312" w:cs="仿宋_GB2312"/>
          <w:sz w:val="32"/>
          <w:szCs w:val="32"/>
        </w:rPr>
      </w:pPr>
    </w:p>
    <w:p w14:paraId="5F9FD616">
      <w:pPr>
        <w:keepNext w:val="0"/>
        <w:keepLines w:val="0"/>
        <w:pageBreakBefore w:val="0"/>
        <w:wordWrap/>
        <w:topLinePunct w:val="0"/>
        <w:autoSpaceDE/>
        <w:autoSpaceDN/>
        <w:bidi w:val="0"/>
        <w:adjustRightInd w:val="0"/>
        <w:snapToGrid w:val="0"/>
        <w:spacing w:line="50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3A924399">
      <w:pPr>
        <w:keepNext w:val="0"/>
        <w:keepLines w:val="0"/>
        <w:pageBreakBefore w:val="0"/>
        <w:wordWrap/>
        <w:topLinePunct w:val="0"/>
        <w:autoSpaceDE/>
        <w:autoSpaceDN/>
        <w:bidi w:val="0"/>
        <w:adjustRightInd w:val="0"/>
        <w:snapToGrid w:val="0"/>
        <w:spacing w:line="50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6A2778C5">
      <w:pPr>
        <w:keepNext w:val="0"/>
        <w:keepLines w:val="0"/>
        <w:pageBreakBefore w:val="0"/>
        <w:wordWrap/>
        <w:topLinePunct w:val="0"/>
        <w:autoSpaceDE/>
        <w:autoSpaceDN/>
        <w:bidi w:val="0"/>
        <w:adjustRightInd w:val="0"/>
        <w:snapToGrid w:val="0"/>
        <w:spacing w:line="500" w:lineRule="exact"/>
        <w:ind w:firstLine="640" w:firstLineChars="200"/>
        <w:rPr>
          <w:rFonts w:hint="eastAsia" w:ascii="宋体" w:hAnsi="宋体" w:eastAsia="仿宋_GB2312"/>
          <w:sz w:val="32"/>
          <w:szCs w:val="32"/>
        </w:rPr>
      </w:pPr>
      <w:r>
        <w:rPr>
          <w:rFonts w:hint="eastAsia" w:ascii="宋体" w:hAnsi="宋体" w:eastAsia="方正仿宋_GBK"/>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eastAsia" w:ascii="宋体" w:hAnsi="宋体" w:eastAsia="方正仿宋_GBK"/>
          <w:sz w:val="32"/>
          <w:szCs w:val="32"/>
        </w:rPr>
        <w:t>，补缴体格检查复检费、训练伙食费等</w:t>
      </w:r>
      <w:bookmarkEnd w:id="2"/>
      <w:r>
        <w:rPr>
          <w:rFonts w:hint="eastAsia" w:ascii="宋体" w:hAnsi="宋体" w:eastAsia="方正仿宋_GBK"/>
          <w:sz w:val="32"/>
          <w:szCs w:val="32"/>
        </w:rPr>
        <w:t>。</w:t>
      </w:r>
    </w:p>
    <w:p w14:paraId="323BD4CA">
      <w:pPr>
        <w:keepNext w:val="0"/>
        <w:keepLines w:val="0"/>
        <w:pageBreakBefore w:val="0"/>
        <w:wordWrap/>
        <w:topLinePunct w:val="0"/>
        <w:autoSpaceDE/>
        <w:autoSpaceDN/>
        <w:bidi w:val="0"/>
        <w:adjustRightInd w:val="0"/>
        <w:snapToGrid w:val="0"/>
        <w:spacing w:line="500" w:lineRule="exact"/>
        <w:ind w:firstLine="640" w:firstLineChars="200"/>
        <w:rPr>
          <w:rFonts w:hint="eastAsia" w:ascii="宋体" w:hAnsi="宋体" w:eastAsia="方正黑体_GBK"/>
          <w:sz w:val="32"/>
          <w:szCs w:val="32"/>
          <w:lang w:eastAsia="zh-Hans"/>
        </w:rPr>
      </w:pPr>
      <w:r>
        <w:rPr>
          <w:rFonts w:hint="eastAsia" w:ascii="宋体" w:hAnsi="宋体" w:eastAsia="方正黑体_GBK"/>
          <w:sz w:val="32"/>
          <w:szCs w:val="32"/>
          <w:lang w:eastAsia="zh-Hans"/>
        </w:rPr>
        <w:t>本人已认真阅读《国家综合性消防救援队伍</w:t>
      </w:r>
      <w:r>
        <w:rPr>
          <w:rFonts w:hint="eastAsia" w:ascii="宋体" w:hAnsi="宋体" w:eastAsia="方正黑体_GBK"/>
          <w:sz w:val="32"/>
          <w:szCs w:val="32"/>
        </w:rPr>
        <w:t>2026年度</w:t>
      </w:r>
      <w:r>
        <w:rPr>
          <w:rFonts w:hint="eastAsia" w:ascii="宋体" w:hAnsi="宋体" w:eastAsia="方正黑体_GBK"/>
          <w:sz w:val="32"/>
          <w:szCs w:val="32"/>
          <w:lang w:eastAsia="zh-Hans"/>
        </w:rPr>
        <w:t>消防员招录知情书》，知悉国家综合性消防救援队伍职责任务、消防员编制和退出机制，接受驻勤备战、日常管理、教育训练、统一分配模式以及非正</w:t>
      </w:r>
      <w:r>
        <w:rPr>
          <w:rFonts w:hint="eastAsia" w:ascii="宋体" w:hAnsi="宋体" w:eastAsia="方正黑体_GBK"/>
          <w:sz w:val="32"/>
          <w:szCs w:val="32"/>
        </w:rPr>
        <w:t>当</w:t>
      </w:r>
      <w:r>
        <w:rPr>
          <w:rFonts w:hint="eastAsia" w:ascii="宋体" w:hAnsi="宋体" w:eastAsia="方正黑体_GBK"/>
          <w:sz w:val="32"/>
          <w:szCs w:val="32"/>
          <w:lang w:eastAsia="zh-Hans"/>
        </w:rPr>
        <w:t>原因退出惩戒办法，志愿报名参加此次消防员招录。</w:t>
      </w:r>
    </w:p>
    <w:bookmarkEnd w:id="0"/>
    <w:p w14:paraId="1D11F6D4">
      <w:pPr>
        <w:spacing w:before="104" w:line="224" w:lineRule="auto"/>
        <w:rPr>
          <w:rFonts w:ascii="黑体" w:hAnsi="黑体" w:eastAsia="黑体" w:cs="黑体"/>
          <w:spacing w:val="22"/>
          <w:sz w:val="32"/>
          <w:szCs w:val="32"/>
        </w:rPr>
      </w:pPr>
    </w:p>
    <w:p w14:paraId="10D9962F">
      <w:pPr>
        <w:spacing w:before="104" w:line="224" w:lineRule="auto"/>
        <w:rPr>
          <w:rFonts w:ascii="黑体" w:hAnsi="黑体" w:eastAsia="黑体" w:cs="黑体"/>
          <w:spacing w:val="22"/>
          <w:sz w:val="32"/>
          <w:szCs w:val="32"/>
        </w:rPr>
      </w:pPr>
    </w:p>
    <w:p w14:paraId="742B0217">
      <w:pPr>
        <w:spacing w:before="104" w:line="224" w:lineRule="auto"/>
        <w:rPr>
          <w:rFonts w:ascii="黑体" w:hAnsi="黑体" w:eastAsia="黑体" w:cs="黑体"/>
          <w:spacing w:val="22"/>
          <w:sz w:val="32"/>
          <w:szCs w:val="32"/>
        </w:rPr>
      </w:pPr>
    </w:p>
    <w:p w14:paraId="27C84DAB">
      <w:pPr>
        <w:spacing w:before="104" w:line="224" w:lineRule="auto"/>
        <w:rPr>
          <w:rFonts w:ascii="黑体" w:hAnsi="黑体" w:eastAsia="黑体" w:cs="黑体"/>
          <w:spacing w:val="22"/>
          <w:sz w:val="32"/>
          <w:szCs w:val="32"/>
        </w:rPr>
      </w:pPr>
    </w:p>
    <w:p w14:paraId="64A6BCA1">
      <w:pPr>
        <w:spacing w:before="104" w:line="224" w:lineRule="auto"/>
        <w:rPr>
          <w:rFonts w:ascii="黑体" w:hAnsi="黑体" w:eastAsia="黑体" w:cs="黑体"/>
          <w:spacing w:val="22"/>
          <w:sz w:val="32"/>
          <w:szCs w:val="32"/>
        </w:rPr>
      </w:pPr>
    </w:p>
    <w:p w14:paraId="0E543909">
      <w:pPr>
        <w:spacing w:before="104" w:line="224" w:lineRule="auto"/>
        <w:rPr>
          <w:rFonts w:ascii="黑体" w:hAnsi="黑体" w:eastAsia="黑体" w:cs="黑体"/>
          <w:spacing w:val="22"/>
          <w:sz w:val="32"/>
          <w:szCs w:val="32"/>
        </w:rPr>
      </w:pPr>
    </w:p>
    <w:p w14:paraId="76FB4F8B">
      <w:pPr>
        <w:spacing w:before="104" w:line="224" w:lineRule="auto"/>
        <w:rPr>
          <w:rFonts w:ascii="黑体" w:hAnsi="黑体" w:eastAsia="黑体" w:cs="黑体"/>
          <w:spacing w:val="22"/>
          <w:sz w:val="32"/>
          <w:szCs w:val="32"/>
        </w:rPr>
      </w:pPr>
    </w:p>
    <w:p w14:paraId="0506DB25">
      <w:pPr>
        <w:spacing w:before="104" w:line="224" w:lineRule="auto"/>
        <w:rPr>
          <w:rFonts w:ascii="黑体" w:hAnsi="黑体" w:eastAsia="黑体" w:cs="黑体"/>
          <w:spacing w:val="22"/>
          <w:sz w:val="32"/>
          <w:szCs w:val="32"/>
        </w:rPr>
      </w:pPr>
    </w:p>
    <w:p w14:paraId="0D732286">
      <w:pPr>
        <w:spacing w:before="104" w:line="224" w:lineRule="auto"/>
        <w:rPr>
          <w:rFonts w:ascii="黑体" w:hAnsi="黑体" w:eastAsia="黑体" w:cs="黑体"/>
          <w:spacing w:val="22"/>
          <w:sz w:val="32"/>
          <w:szCs w:val="32"/>
        </w:rPr>
      </w:pPr>
    </w:p>
    <w:p w14:paraId="77D0CB83">
      <w:pPr>
        <w:spacing w:before="104" w:line="224" w:lineRule="auto"/>
        <w:rPr>
          <w:rFonts w:ascii="黑体" w:hAnsi="黑体" w:eastAsia="黑体" w:cs="黑体"/>
          <w:spacing w:val="22"/>
          <w:sz w:val="32"/>
          <w:szCs w:val="32"/>
        </w:rPr>
      </w:pPr>
    </w:p>
    <w:p w14:paraId="47E23186">
      <w:pPr>
        <w:spacing w:before="104" w:line="224" w:lineRule="auto"/>
        <w:rPr>
          <w:rFonts w:ascii="黑体" w:hAnsi="黑体" w:eastAsia="黑体" w:cs="黑体"/>
          <w:spacing w:val="22"/>
          <w:sz w:val="32"/>
          <w:szCs w:val="32"/>
        </w:rPr>
      </w:pPr>
    </w:p>
    <w:p w14:paraId="03EC69FE">
      <w:pPr>
        <w:spacing w:before="104" w:line="224" w:lineRule="auto"/>
        <w:rPr>
          <w:rFonts w:ascii="黑体" w:hAnsi="黑体" w:eastAsia="黑体" w:cs="黑体"/>
          <w:spacing w:val="22"/>
          <w:sz w:val="32"/>
          <w:szCs w:val="32"/>
        </w:rPr>
      </w:pPr>
    </w:p>
    <w:p w14:paraId="5A5A199E">
      <w:pPr>
        <w:spacing w:before="104" w:line="224" w:lineRule="auto"/>
        <w:rPr>
          <w:rFonts w:ascii="黑体" w:hAnsi="黑体" w:eastAsia="黑体" w:cs="黑体"/>
          <w:spacing w:val="22"/>
          <w:sz w:val="32"/>
          <w:szCs w:val="32"/>
        </w:rPr>
      </w:pPr>
    </w:p>
    <w:p w14:paraId="334ACCDA">
      <w:pPr>
        <w:spacing w:before="104" w:line="224" w:lineRule="auto"/>
        <w:rPr>
          <w:rFonts w:ascii="黑体" w:hAnsi="黑体" w:eastAsia="黑体" w:cs="黑体"/>
          <w:spacing w:val="22"/>
          <w:sz w:val="32"/>
          <w:szCs w:val="32"/>
        </w:rPr>
      </w:pPr>
    </w:p>
    <w:p w14:paraId="499521DC">
      <w:pPr>
        <w:spacing w:before="104" w:line="224" w:lineRule="auto"/>
        <w:rPr>
          <w:rFonts w:ascii="黑体" w:hAnsi="黑体" w:eastAsia="黑体" w:cs="黑体"/>
          <w:spacing w:val="22"/>
          <w:sz w:val="32"/>
          <w:szCs w:val="32"/>
        </w:rPr>
      </w:pPr>
    </w:p>
    <w:p w14:paraId="199361F6">
      <w:pPr>
        <w:spacing w:before="104" w:line="224" w:lineRule="auto"/>
        <w:rPr>
          <w:rFonts w:ascii="黑体" w:hAnsi="黑体" w:eastAsia="黑体" w:cs="黑体"/>
          <w:spacing w:val="22"/>
          <w:sz w:val="32"/>
          <w:szCs w:val="32"/>
        </w:rPr>
      </w:pPr>
    </w:p>
    <w:p w14:paraId="616FD912">
      <w:pPr>
        <w:spacing w:before="104" w:line="224" w:lineRule="auto"/>
        <w:rPr>
          <w:rFonts w:hint="eastAsia" w:ascii="黑体" w:hAnsi="黑体" w:eastAsia="黑体" w:cs="黑体"/>
          <w:sz w:val="32"/>
          <w:szCs w:val="32"/>
          <w:lang w:eastAsia="zh-CN"/>
        </w:rPr>
      </w:pPr>
      <w:r>
        <w:rPr>
          <w:rFonts w:ascii="黑体" w:hAnsi="黑体" w:eastAsia="黑体" w:cs="黑体"/>
          <w:spacing w:val="22"/>
          <w:sz w:val="32"/>
          <w:szCs w:val="32"/>
        </w:rPr>
        <w:t>附件</w:t>
      </w:r>
      <w:r>
        <w:rPr>
          <w:rFonts w:hint="eastAsia" w:ascii="黑体" w:hAnsi="黑体" w:eastAsia="黑体" w:cs="黑体"/>
          <w:spacing w:val="22"/>
          <w:sz w:val="32"/>
          <w:szCs w:val="32"/>
          <w:lang w:val="en-US" w:eastAsia="zh-CN"/>
        </w:rPr>
        <w:t>3</w:t>
      </w:r>
    </w:p>
    <w:p w14:paraId="7AD6793E">
      <w:pPr>
        <w:keepNext w:val="0"/>
        <w:keepLines w:val="0"/>
        <w:pageBreakBefore w:val="0"/>
        <w:wordWrap/>
        <w:topLinePunct w:val="0"/>
        <w:autoSpaceDE/>
        <w:autoSpaceDN/>
        <w:bidi w:val="0"/>
        <w:adjustRightInd w:val="0"/>
        <w:snapToGrid w:val="0"/>
        <w:spacing w:line="500" w:lineRule="exact"/>
        <w:jc w:val="center"/>
        <w:rPr>
          <w:rFonts w:hint="eastAsia" w:ascii="宋体" w:hAnsi="宋体" w:eastAsia="方正小标宋_GBK"/>
          <w:sz w:val="44"/>
          <w:szCs w:val="44"/>
        </w:rPr>
      </w:pPr>
    </w:p>
    <w:p w14:paraId="6922CB39">
      <w:pPr>
        <w:keepNext w:val="0"/>
        <w:keepLines w:val="0"/>
        <w:pageBreakBefore w:val="0"/>
        <w:wordWrap/>
        <w:topLinePunct w:val="0"/>
        <w:autoSpaceDE/>
        <w:autoSpaceDN/>
        <w:bidi w:val="0"/>
        <w:adjustRightInd w:val="0"/>
        <w:snapToGrid w:val="0"/>
        <w:spacing w:line="500" w:lineRule="exact"/>
        <w:jc w:val="center"/>
        <w:rPr>
          <w:rFonts w:hint="eastAsia" w:ascii="宋体" w:hAnsi="宋体" w:eastAsia="方正小标宋_GBK"/>
          <w:sz w:val="44"/>
          <w:szCs w:val="44"/>
        </w:rPr>
      </w:pPr>
      <w:bookmarkStart w:id="3" w:name="_GoBack"/>
      <w:bookmarkEnd w:id="3"/>
      <w:r>
        <w:rPr>
          <w:rFonts w:hint="eastAsia" w:ascii="宋体" w:hAnsi="宋体" w:eastAsia="方正小标宋_GBK"/>
          <w:sz w:val="44"/>
          <w:szCs w:val="44"/>
        </w:rPr>
        <w:t>国家综合性消防救援队伍2026年度消防员招录体能测试、岗位适应性测试项目及标准</w:t>
      </w:r>
    </w:p>
    <w:p w14:paraId="3BB47E9A">
      <w:pPr>
        <w:spacing w:line="86" w:lineRule="exact"/>
      </w:pPr>
    </w:p>
    <w:tbl>
      <w:tblPr>
        <w:tblStyle w:val="6"/>
        <w:tblW w:w="9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739"/>
        <w:gridCol w:w="739"/>
        <w:gridCol w:w="729"/>
        <w:gridCol w:w="729"/>
        <w:gridCol w:w="739"/>
        <w:gridCol w:w="739"/>
        <w:gridCol w:w="730"/>
        <w:gridCol w:w="739"/>
        <w:gridCol w:w="730"/>
        <w:gridCol w:w="859"/>
        <w:gridCol w:w="714"/>
      </w:tblGrid>
      <w:tr w14:paraId="42C8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713" w:type="dxa"/>
            <w:vMerge w:val="restart"/>
            <w:tcBorders>
              <w:bottom w:val="nil"/>
            </w:tcBorders>
            <w:vAlign w:val="top"/>
          </w:tcPr>
          <w:p w14:paraId="5EE9E9A3">
            <w:pPr>
              <w:spacing w:line="328" w:lineRule="auto"/>
              <w:rPr>
                <w:rFonts w:ascii="Arial"/>
                <w:sz w:val="21"/>
              </w:rPr>
            </w:pPr>
          </w:p>
          <w:p w14:paraId="266032A0">
            <w:pPr>
              <w:spacing w:line="328" w:lineRule="auto"/>
              <w:rPr>
                <w:rFonts w:ascii="Arial"/>
                <w:sz w:val="21"/>
              </w:rPr>
            </w:pPr>
          </w:p>
          <w:p w14:paraId="3EB1577E">
            <w:pPr>
              <w:pStyle w:val="7"/>
              <w:spacing w:before="75" w:line="220" w:lineRule="auto"/>
              <w:ind w:left="444"/>
            </w:pPr>
            <w:r>
              <w:rPr>
                <w:spacing w:val="-7"/>
              </w:rPr>
              <w:t>项</w:t>
            </w:r>
            <w:r>
              <w:rPr>
                <w:spacing w:val="2"/>
              </w:rPr>
              <w:t xml:space="preserve">   </w:t>
            </w:r>
            <w:r>
              <w:rPr>
                <w:spacing w:val="-7"/>
              </w:rPr>
              <w:t>目</w:t>
            </w:r>
          </w:p>
        </w:tc>
        <w:tc>
          <w:tcPr>
            <w:tcW w:w="7472" w:type="dxa"/>
            <w:gridSpan w:val="10"/>
            <w:vAlign w:val="top"/>
          </w:tcPr>
          <w:p w14:paraId="6D410B03">
            <w:pPr>
              <w:spacing w:line="258" w:lineRule="auto"/>
              <w:rPr>
                <w:rFonts w:ascii="Arial"/>
                <w:sz w:val="21"/>
              </w:rPr>
            </w:pPr>
          </w:p>
          <w:p w14:paraId="179C54D6">
            <w:pPr>
              <w:pStyle w:val="7"/>
              <w:spacing w:before="75" w:line="219" w:lineRule="auto"/>
              <w:ind w:left="1941"/>
            </w:pPr>
            <w:r>
              <w:rPr>
                <w:spacing w:val="-1"/>
              </w:rPr>
              <w:t>体能测试成绩对应分值、测试办法</w:t>
            </w:r>
          </w:p>
        </w:tc>
        <w:tc>
          <w:tcPr>
            <w:tcW w:w="714" w:type="dxa"/>
            <w:vMerge w:val="restart"/>
            <w:tcBorders>
              <w:bottom w:val="nil"/>
            </w:tcBorders>
            <w:vAlign w:val="top"/>
          </w:tcPr>
          <w:p w14:paraId="4EA538E5">
            <w:pPr>
              <w:spacing w:line="328" w:lineRule="auto"/>
              <w:rPr>
                <w:rFonts w:ascii="Arial"/>
                <w:sz w:val="21"/>
              </w:rPr>
            </w:pPr>
          </w:p>
          <w:p w14:paraId="63C9A0AE">
            <w:pPr>
              <w:spacing w:line="329" w:lineRule="auto"/>
              <w:rPr>
                <w:rFonts w:ascii="Arial"/>
                <w:sz w:val="21"/>
              </w:rPr>
            </w:pPr>
          </w:p>
          <w:p w14:paraId="40DCE798">
            <w:pPr>
              <w:pStyle w:val="7"/>
              <w:spacing w:before="74" w:line="221" w:lineRule="auto"/>
              <w:ind w:left="119"/>
            </w:pPr>
            <w:r>
              <w:rPr>
                <w:spacing w:val="5"/>
              </w:rPr>
              <w:t>备注</w:t>
            </w:r>
          </w:p>
        </w:tc>
      </w:tr>
      <w:tr w14:paraId="43A6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713" w:type="dxa"/>
            <w:vMerge w:val="continue"/>
            <w:tcBorders>
              <w:top w:val="nil"/>
            </w:tcBorders>
            <w:vAlign w:val="top"/>
          </w:tcPr>
          <w:p w14:paraId="3B3D243A">
            <w:pPr>
              <w:rPr>
                <w:rFonts w:ascii="Arial"/>
                <w:sz w:val="21"/>
              </w:rPr>
            </w:pPr>
          </w:p>
        </w:tc>
        <w:tc>
          <w:tcPr>
            <w:tcW w:w="739" w:type="dxa"/>
            <w:vAlign w:val="top"/>
          </w:tcPr>
          <w:p w14:paraId="1CF30AFD">
            <w:pPr>
              <w:pStyle w:val="7"/>
              <w:spacing w:before="281" w:line="220" w:lineRule="auto"/>
              <w:ind w:left="181"/>
            </w:pPr>
            <w:r>
              <w:rPr>
                <w:spacing w:val="7"/>
              </w:rPr>
              <w:t>1分</w:t>
            </w:r>
          </w:p>
        </w:tc>
        <w:tc>
          <w:tcPr>
            <w:tcW w:w="739" w:type="dxa"/>
            <w:vAlign w:val="top"/>
          </w:tcPr>
          <w:p w14:paraId="6C962F83">
            <w:pPr>
              <w:pStyle w:val="7"/>
              <w:spacing w:before="281" w:line="220" w:lineRule="auto"/>
              <w:ind w:left="183"/>
            </w:pPr>
            <w:r>
              <w:rPr>
                <w:spacing w:val="7"/>
              </w:rPr>
              <w:t>2分</w:t>
            </w:r>
          </w:p>
        </w:tc>
        <w:tc>
          <w:tcPr>
            <w:tcW w:w="729" w:type="dxa"/>
            <w:vAlign w:val="top"/>
          </w:tcPr>
          <w:p w14:paraId="53C10F63">
            <w:pPr>
              <w:pStyle w:val="7"/>
              <w:spacing w:before="281" w:line="220" w:lineRule="auto"/>
              <w:ind w:left="183"/>
            </w:pPr>
            <w:r>
              <w:rPr>
                <w:spacing w:val="-3"/>
              </w:rPr>
              <w:t>3分</w:t>
            </w:r>
          </w:p>
        </w:tc>
        <w:tc>
          <w:tcPr>
            <w:tcW w:w="729" w:type="dxa"/>
            <w:vAlign w:val="top"/>
          </w:tcPr>
          <w:p w14:paraId="369AEA04">
            <w:pPr>
              <w:pStyle w:val="7"/>
              <w:spacing w:before="281" w:line="220" w:lineRule="auto"/>
              <w:ind w:left="185"/>
            </w:pPr>
            <w:r>
              <w:rPr>
                <w:spacing w:val="-2"/>
              </w:rPr>
              <w:t>4分</w:t>
            </w:r>
          </w:p>
        </w:tc>
        <w:tc>
          <w:tcPr>
            <w:tcW w:w="739" w:type="dxa"/>
            <w:vAlign w:val="top"/>
          </w:tcPr>
          <w:p w14:paraId="2F053F25">
            <w:pPr>
              <w:pStyle w:val="7"/>
              <w:spacing w:before="281" w:line="220" w:lineRule="auto"/>
              <w:ind w:left="185"/>
            </w:pPr>
            <w:r>
              <w:rPr>
                <w:spacing w:val="7"/>
              </w:rPr>
              <w:t>5分</w:t>
            </w:r>
          </w:p>
        </w:tc>
        <w:tc>
          <w:tcPr>
            <w:tcW w:w="739" w:type="dxa"/>
            <w:vAlign w:val="top"/>
          </w:tcPr>
          <w:p w14:paraId="23A8067E">
            <w:pPr>
              <w:pStyle w:val="7"/>
              <w:spacing w:before="281" w:line="220" w:lineRule="auto"/>
              <w:ind w:left="187"/>
            </w:pPr>
            <w:r>
              <w:rPr>
                <w:spacing w:val="7"/>
              </w:rPr>
              <w:t>6分</w:t>
            </w:r>
          </w:p>
        </w:tc>
        <w:tc>
          <w:tcPr>
            <w:tcW w:w="730" w:type="dxa"/>
            <w:vAlign w:val="top"/>
          </w:tcPr>
          <w:p w14:paraId="184B9E4F">
            <w:pPr>
              <w:pStyle w:val="7"/>
              <w:spacing w:before="281" w:line="220" w:lineRule="auto"/>
              <w:ind w:left="187"/>
            </w:pPr>
            <w:r>
              <w:rPr>
                <w:spacing w:val="-3"/>
              </w:rPr>
              <w:t>7分</w:t>
            </w:r>
          </w:p>
        </w:tc>
        <w:tc>
          <w:tcPr>
            <w:tcW w:w="739" w:type="dxa"/>
            <w:vAlign w:val="top"/>
          </w:tcPr>
          <w:p w14:paraId="2FA97711">
            <w:pPr>
              <w:pStyle w:val="7"/>
              <w:spacing w:before="281" w:line="220" w:lineRule="auto"/>
              <w:ind w:left="188"/>
            </w:pPr>
            <w:r>
              <w:rPr>
                <w:spacing w:val="7"/>
              </w:rPr>
              <w:t>8分</w:t>
            </w:r>
          </w:p>
        </w:tc>
        <w:tc>
          <w:tcPr>
            <w:tcW w:w="730" w:type="dxa"/>
            <w:vAlign w:val="top"/>
          </w:tcPr>
          <w:p w14:paraId="5E160181">
            <w:pPr>
              <w:pStyle w:val="7"/>
              <w:spacing w:before="281" w:line="220" w:lineRule="auto"/>
              <w:ind w:left="188"/>
            </w:pPr>
            <w:r>
              <w:rPr>
                <w:spacing w:val="-2"/>
              </w:rPr>
              <w:t>9分</w:t>
            </w:r>
          </w:p>
        </w:tc>
        <w:tc>
          <w:tcPr>
            <w:tcW w:w="859" w:type="dxa"/>
            <w:vAlign w:val="top"/>
          </w:tcPr>
          <w:p w14:paraId="32768C9A">
            <w:pPr>
              <w:pStyle w:val="7"/>
              <w:spacing w:before="281" w:line="220" w:lineRule="auto"/>
              <w:ind w:left="199"/>
            </w:pPr>
            <w:r>
              <w:rPr>
                <w:spacing w:val="3"/>
              </w:rPr>
              <w:t>10分</w:t>
            </w:r>
          </w:p>
        </w:tc>
        <w:tc>
          <w:tcPr>
            <w:tcW w:w="714" w:type="dxa"/>
            <w:vMerge w:val="continue"/>
            <w:tcBorders>
              <w:top w:val="nil"/>
            </w:tcBorders>
            <w:vAlign w:val="top"/>
          </w:tcPr>
          <w:p w14:paraId="3416F26C">
            <w:pPr>
              <w:rPr>
                <w:rFonts w:ascii="Arial"/>
                <w:sz w:val="21"/>
              </w:rPr>
            </w:pPr>
          </w:p>
        </w:tc>
      </w:tr>
      <w:tr w14:paraId="1EFE2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713" w:type="dxa"/>
            <w:vMerge w:val="restart"/>
            <w:tcBorders>
              <w:bottom w:val="nil"/>
            </w:tcBorders>
            <w:vAlign w:val="top"/>
          </w:tcPr>
          <w:p w14:paraId="2FAE902A">
            <w:pPr>
              <w:spacing w:line="282" w:lineRule="auto"/>
              <w:rPr>
                <w:rFonts w:ascii="Arial"/>
                <w:sz w:val="21"/>
              </w:rPr>
            </w:pPr>
          </w:p>
          <w:p w14:paraId="00A139A6">
            <w:pPr>
              <w:spacing w:line="282" w:lineRule="auto"/>
              <w:rPr>
                <w:rFonts w:ascii="Arial"/>
                <w:sz w:val="21"/>
              </w:rPr>
            </w:pPr>
          </w:p>
          <w:p w14:paraId="6FA99CE2">
            <w:pPr>
              <w:spacing w:line="282" w:lineRule="auto"/>
              <w:rPr>
                <w:rFonts w:ascii="Arial"/>
                <w:sz w:val="21"/>
              </w:rPr>
            </w:pPr>
          </w:p>
          <w:p w14:paraId="71C660A1">
            <w:pPr>
              <w:spacing w:line="283" w:lineRule="auto"/>
              <w:rPr>
                <w:rFonts w:ascii="Arial"/>
                <w:sz w:val="21"/>
              </w:rPr>
            </w:pPr>
          </w:p>
          <w:p w14:paraId="32C8EF22">
            <w:pPr>
              <w:pStyle w:val="7"/>
              <w:spacing w:before="75" w:line="219" w:lineRule="auto"/>
              <w:ind w:left="384"/>
            </w:pPr>
            <w:r>
              <w:rPr>
                <w:spacing w:val="2"/>
              </w:rPr>
              <w:t>1000米跑</w:t>
            </w:r>
          </w:p>
          <w:p w14:paraId="159E200A">
            <w:pPr>
              <w:pStyle w:val="7"/>
              <w:spacing w:before="37" w:line="220" w:lineRule="auto"/>
              <w:ind w:left="384"/>
            </w:pPr>
            <w:r>
              <w:rPr>
                <w:spacing w:val="10"/>
              </w:rPr>
              <w:t>(分、秒)</w:t>
            </w:r>
          </w:p>
        </w:tc>
        <w:tc>
          <w:tcPr>
            <w:tcW w:w="739" w:type="dxa"/>
            <w:vAlign w:val="top"/>
          </w:tcPr>
          <w:p w14:paraId="5EDF18B7">
            <w:pPr>
              <w:pStyle w:val="7"/>
              <w:spacing w:before="303"/>
              <w:ind w:left="71"/>
            </w:pPr>
            <w:r>
              <w:rPr>
                <w:spacing w:val="-2"/>
              </w:rPr>
              <w:t>4'35"</w:t>
            </w:r>
          </w:p>
        </w:tc>
        <w:tc>
          <w:tcPr>
            <w:tcW w:w="739" w:type="dxa"/>
            <w:vAlign w:val="top"/>
          </w:tcPr>
          <w:p w14:paraId="38CCF4EB">
            <w:pPr>
              <w:pStyle w:val="7"/>
              <w:spacing w:before="303"/>
              <w:ind w:left="72"/>
            </w:pPr>
            <w:r>
              <w:rPr>
                <w:spacing w:val="-2"/>
              </w:rPr>
              <w:t>4'20"</w:t>
            </w:r>
          </w:p>
        </w:tc>
        <w:tc>
          <w:tcPr>
            <w:tcW w:w="729" w:type="dxa"/>
            <w:vAlign w:val="top"/>
          </w:tcPr>
          <w:p w14:paraId="3C6839BC">
            <w:pPr>
              <w:pStyle w:val="7"/>
              <w:spacing w:before="303"/>
              <w:ind w:left="64"/>
            </w:pPr>
            <w:r>
              <w:rPr>
                <w:spacing w:val="-2"/>
              </w:rPr>
              <w:t>4'15"</w:t>
            </w:r>
          </w:p>
        </w:tc>
        <w:tc>
          <w:tcPr>
            <w:tcW w:w="729" w:type="dxa"/>
            <w:vAlign w:val="top"/>
          </w:tcPr>
          <w:p w14:paraId="75F5D5F4">
            <w:pPr>
              <w:pStyle w:val="7"/>
              <w:spacing w:before="303"/>
              <w:jc w:val="right"/>
            </w:pPr>
            <w:r>
              <w:rPr>
                <w:spacing w:val="2"/>
              </w:rPr>
              <w:t>4'10”</w:t>
            </w:r>
          </w:p>
        </w:tc>
        <w:tc>
          <w:tcPr>
            <w:tcW w:w="739" w:type="dxa"/>
            <w:vAlign w:val="top"/>
          </w:tcPr>
          <w:p w14:paraId="3048373E">
            <w:pPr>
              <w:pStyle w:val="7"/>
              <w:spacing w:before="303"/>
              <w:jc w:val="right"/>
            </w:pPr>
            <w:r>
              <w:rPr>
                <w:spacing w:val="4"/>
              </w:rPr>
              <w:t>4'05”</w:t>
            </w:r>
          </w:p>
        </w:tc>
        <w:tc>
          <w:tcPr>
            <w:tcW w:w="739" w:type="dxa"/>
            <w:vAlign w:val="top"/>
          </w:tcPr>
          <w:p w14:paraId="03E5E1D2">
            <w:pPr>
              <w:pStyle w:val="7"/>
              <w:spacing w:before="303"/>
              <w:ind w:left="76"/>
            </w:pPr>
            <w:r>
              <w:rPr>
                <w:spacing w:val="-2"/>
              </w:rPr>
              <w:t>4'00"</w:t>
            </w:r>
          </w:p>
        </w:tc>
        <w:tc>
          <w:tcPr>
            <w:tcW w:w="730" w:type="dxa"/>
            <w:vAlign w:val="top"/>
          </w:tcPr>
          <w:p w14:paraId="3DDA2FBB">
            <w:pPr>
              <w:pStyle w:val="7"/>
              <w:spacing w:before="303"/>
              <w:jc w:val="right"/>
            </w:pPr>
            <w:r>
              <w:rPr>
                <w:spacing w:val="2"/>
              </w:rPr>
              <w:t>3'55”</w:t>
            </w:r>
          </w:p>
        </w:tc>
        <w:tc>
          <w:tcPr>
            <w:tcW w:w="739" w:type="dxa"/>
            <w:vAlign w:val="top"/>
          </w:tcPr>
          <w:p w14:paraId="6B2155BC">
            <w:pPr>
              <w:pStyle w:val="7"/>
              <w:spacing w:before="303"/>
              <w:jc w:val="right"/>
            </w:pPr>
            <w:r>
              <w:rPr>
                <w:spacing w:val="4"/>
              </w:rPr>
              <w:t>3'50”</w:t>
            </w:r>
          </w:p>
        </w:tc>
        <w:tc>
          <w:tcPr>
            <w:tcW w:w="730" w:type="dxa"/>
            <w:vAlign w:val="top"/>
          </w:tcPr>
          <w:p w14:paraId="4B2BA940">
            <w:pPr>
              <w:pStyle w:val="7"/>
              <w:spacing w:before="303"/>
              <w:ind w:left="69"/>
            </w:pPr>
            <w:r>
              <w:rPr>
                <w:spacing w:val="-3"/>
              </w:rPr>
              <w:t>3'45"</w:t>
            </w:r>
          </w:p>
        </w:tc>
        <w:tc>
          <w:tcPr>
            <w:tcW w:w="859" w:type="dxa"/>
            <w:vAlign w:val="top"/>
          </w:tcPr>
          <w:p w14:paraId="6A8C028B">
            <w:pPr>
              <w:pStyle w:val="7"/>
              <w:spacing w:before="303"/>
              <w:ind w:left="138"/>
            </w:pPr>
            <w:r>
              <w:rPr>
                <w:spacing w:val="-3"/>
              </w:rPr>
              <w:t>3'40"</w:t>
            </w:r>
          </w:p>
        </w:tc>
        <w:tc>
          <w:tcPr>
            <w:tcW w:w="714" w:type="dxa"/>
            <w:vMerge w:val="restart"/>
            <w:tcBorders>
              <w:bottom w:val="nil"/>
            </w:tcBorders>
            <w:vAlign w:val="top"/>
          </w:tcPr>
          <w:p w14:paraId="767E2947">
            <w:pPr>
              <w:spacing w:line="275" w:lineRule="auto"/>
              <w:rPr>
                <w:rFonts w:ascii="Arial"/>
                <w:sz w:val="21"/>
              </w:rPr>
            </w:pPr>
          </w:p>
          <w:p w14:paraId="35655FA6">
            <w:pPr>
              <w:spacing w:line="275" w:lineRule="auto"/>
              <w:rPr>
                <w:rFonts w:ascii="Arial"/>
                <w:sz w:val="21"/>
              </w:rPr>
            </w:pPr>
          </w:p>
          <w:p w14:paraId="66706735">
            <w:pPr>
              <w:spacing w:line="275" w:lineRule="auto"/>
              <w:rPr>
                <w:rFonts w:ascii="Arial"/>
                <w:sz w:val="21"/>
              </w:rPr>
            </w:pPr>
          </w:p>
          <w:p w14:paraId="06849AFB">
            <w:pPr>
              <w:spacing w:line="275" w:lineRule="auto"/>
              <w:rPr>
                <w:rFonts w:ascii="Arial"/>
                <w:sz w:val="21"/>
              </w:rPr>
            </w:pPr>
          </w:p>
          <w:p w14:paraId="40061ACF">
            <w:pPr>
              <w:pStyle w:val="7"/>
              <w:spacing w:before="74" w:line="284" w:lineRule="auto"/>
              <w:ind w:left="119" w:right="80"/>
            </w:pPr>
            <w:r>
              <w:rPr>
                <w:spacing w:val="4"/>
              </w:rPr>
              <w:t>必考</w:t>
            </w:r>
            <w:r>
              <w:t xml:space="preserve"> </w:t>
            </w:r>
            <w:r>
              <w:rPr>
                <w:spacing w:val="-33"/>
              </w:rPr>
              <w:t>项</w:t>
            </w:r>
            <w:r>
              <w:rPr>
                <w:spacing w:val="-6"/>
              </w:rPr>
              <w:t xml:space="preserve"> </w:t>
            </w:r>
            <w:r>
              <w:rPr>
                <w:spacing w:val="-33"/>
              </w:rPr>
              <w:t>目</w:t>
            </w:r>
          </w:p>
        </w:tc>
      </w:tr>
      <w:tr w14:paraId="6A17C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1713" w:type="dxa"/>
            <w:vMerge w:val="continue"/>
            <w:tcBorders>
              <w:top w:val="nil"/>
            </w:tcBorders>
            <w:vAlign w:val="top"/>
          </w:tcPr>
          <w:p w14:paraId="483BB78F">
            <w:pPr>
              <w:rPr>
                <w:rFonts w:ascii="Arial"/>
                <w:sz w:val="21"/>
              </w:rPr>
            </w:pPr>
          </w:p>
        </w:tc>
        <w:tc>
          <w:tcPr>
            <w:tcW w:w="7472" w:type="dxa"/>
            <w:gridSpan w:val="10"/>
            <w:vAlign w:val="top"/>
          </w:tcPr>
          <w:p w14:paraId="5A36669E">
            <w:pPr>
              <w:pStyle w:val="7"/>
              <w:spacing w:before="152" w:line="208" w:lineRule="auto"/>
              <w:ind w:left="592"/>
            </w:pPr>
            <w:r>
              <w:t>1.分组考核。</w:t>
            </w:r>
          </w:p>
          <w:p w14:paraId="47C63B64">
            <w:pPr>
              <w:pStyle w:val="7"/>
              <w:spacing w:line="226" w:lineRule="auto"/>
              <w:ind w:left="111" w:right="403" w:firstLine="490"/>
            </w:pPr>
            <w:r>
              <w:t>2.在跑道或平地上标出起点线，考生从起点线处听到起跑口令后</w:t>
            </w:r>
            <w:r>
              <w:rPr>
                <w:spacing w:val="15"/>
              </w:rPr>
              <w:t xml:space="preserve"> </w:t>
            </w:r>
            <w:r>
              <w:rPr>
                <w:spacing w:val="-1"/>
              </w:rPr>
              <w:t>起跑，完成1000米距离到达终点线，记录时间。</w:t>
            </w:r>
          </w:p>
          <w:p w14:paraId="0F213DFC">
            <w:pPr>
              <w:pStyle w:val="7"/>
              <w:spacing w:before="7" w:line="219" w:lineRule="auto"/>
              <w:ind w:left="592"/>
            </w:pPr>
            <w:r>
              <w:t>3.考核以完成时间计算成绩。</w:t>
            </w:r>
          </w:p>
          <w:p w14:paraId="2D481F75">
            <w:pPr>
              <w:pStyle w:val="7"/>
              <w:spacing w:before="7" w:line="219" w:lineRule="auto"/>
              <w:ind w:left="592"/>
            </w:pPr>
            <w:r>
              <w:t>4.得分超出10分的，每递减5秒增加1分，最高15分。</w:t>
            </w:r>
          </w:p>
          <w:p w14:paraId="4605E570">
            <w:pPr>
              <w:pStyle w:val="7"/>
              <w:spacing w:before="16" w:line="222" w:lineRule="auto"/>
              <w:ind w:left="121" w:right="438" w:firstLine="450"/>
            </w:pPr>
            <w:r>
              <w:t>5.海拔2100-3000米，每增加100米高度标准递增3秒，3100-4000</w:t>
            </w:r>
            <w:r>
              <w:rPr>
                <w:spacing w:val="10"/>
              </w:rPr>
              <w:t xml:space="preserve"> </w:t>
            </w:r>
            <w:r>
              <w:rPr>
                <w:spacing w:val="-1"/>
              </w:rPr>
              <w:t>米，每增加100米高度标准递增4秒。</w:t>
            </w:r>
          </w:p>
        </w:tc>
        <w:tc>
          <w:tcPr>
            <w:tcW w:w="714" w:type="dxa"/>
            <w:vMerge w:val="continue"/>
            <w:tcBorders>
              <w:top w:val="nil"/>
            </w:tcBorders>
            <w:vAlign w:val="top"/>
          </w:tcPr>
          <w:p w14:paraId="4C379DD8">
            <w:pPr>
              <w:rPr>
                <w:rFonts w:ascii="Arial"/>
                <w:sz w:val="21"/>
              </w:rPr>
            </w:pPr>
          </w:p>
        </w:tc>
      </w:tr>
      <w:tr w14:paraId="7707F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713" w:type="dxa"/>
            <w:vMerge w:val="restart"/>
            <w:tcBorders>
              <w:bottom w:val="nil"/>
            </w:tcBorders>
            <w:vAlign w:val="top"/>
          </w:tcPr>
          <w:p w14:paraId="5765D1EE">
            <w:pPr>
              <w:spacing w:line="265" w:lineRule="auto"/>
              <w:rPr>
                <w:rFonts w:ascii="Arial"/>
                <w:sz w:val="21"/>
              </w:rPr>
            </w:pPr>
          </w:p>
          <w:p w14:paraId="3D931B64">
            <w:pPr>
              <w:spacing w:line="265" w:lineRule="auto"/>
              <w:rPr>
                <w:rFonts w:ascii="Arial"/>
                <w:sz w:val="21"/>
              </w:rPr>
            </w:pPr>
          </w:p>
          <w:p w14:paraId="507F129C">
            <w:pPr>
              <w:spacing w:line="265" w:lineRule="auto"/>
              <w:rPr>
                <w:rFonts w:ascii="Arial"/>
                <w:sz w:val="21"/>
              </w:rPr>
            </w:pPr>
          </w:p>
          <w:p w14:paraId="6E9B16E6">
            <w:pPr>
              <w:spacing w:line="265" w:lineRule="auto"/>
              <w:rPr>
                <w:rFonts w:ascii="Arial"/>
                <w:sz w:val="21"/>
              </w:rPr>
            </w:pPr>
          </w:p>
          <w:p w14:paraId="6154E441">
            <w:pPr>
              <w:pStyle w:val="7"/>
              <w:spacing w:before="74" w:line="219" w:lineRule="auto"/>
              <w:ind w:left="388"/>
            </w:pPr>
            <w:r>
              <w:rPr>
                <w:b/>
                <w:bCs/>
                <w:spacing w:val="-6"/>
              </w:rPr>
              <w:t>原地跳高</w:t>
            </w:r>
          </w:p>
          <w:p w14:paraId="7E5375E8">
            <w:pPr>
              <w:pStyle w:val="7"/>
              <w:spacing w:before="27" w:line="219" w:lineRule="auto"/>
              <w:ind w:left="508"/>
            </w:pPr>
            <w:r>
              <w:rPr>
                <w:b/>
                <w:bCs/>
                <w:spacing w:val="8"/>
              </w:rPr>
              <w:t>(厘米)</w:t>
            </w:r>
          </w:p>
        </w:tc>
        <w:tc>
          <w:tcPr>
            <w:tcW w:w="739" w:type="dxa"/>
            <w:vAlign w:val="top"/>
          </w:tcPr>
          <w:p w14:paraId="2980BA58">
            <w:pPr>
              <w:pStyle w:val="7"/>
              <w:spacing w:before="306"/>
              <w:ind w:left="241"/>
            </w:pPr>
            <w:r>
              <w:rPr>
                <w:spacing w:val="-3"/>
              </w:rPr>
              <w:t>40</w:t>
            </w:r>
          </w:p>
        </w:tc>
        <w:tc>
          <w:tcPr>
            <w:tcW w:w="739" w:type="dxa"/>
            <w:vAlign w:val="top"/>
          </w:tcPr>
          <w:p w14:paraId="14ED5DBB">
            <w:pPr>
              <w:pStyle w:val="7"/>
              <w:spacing w:before="306"/>
              <w:ind w:left="242"/>
            </w:pPr>
            <w:r>
              <w:rPr>
                <w:spacing w:val="-3"/>
              </w:rPr>
              <w:t>47</w:t>
            </w:r>
          </w:p>
        </w:tc>
        <w:tc>
          <w:tcPr>
            <w:tcW w:w="729" w:type="dxa"/>
            <w:vAlign w:val="top"/>
          </w:tcPr>
          <w:p w14:paraId="48F5D2F6">
            <w:pPr>
              <w:pStyle w:val="7"/>
              <w:spacing w:before="306"/>
              <w:ind w:left="243"/>
            </w:pPr>
            <w:r>
              <w:rPr>
                <w:spacing w:val="-4"/>
              </w:rPr>
              <w:t>50</w:t>
            </w:r>
          </w:p>
        </w:tc>
        <w:tc>
          <w:tcPr>
            <w:tcW w:w="729" w:type="dxa"/>
            <w:vAlign w:val="top"/>
          </w:tcPr>
          <w:p w14:paraId="489E4296">
            <w:pPr>
              <w:pStyle w:val="7"/>
              <w:spacing w:before="306"/>
              <w:ind w:left="244"/>
            </w:pPr>
            <w:r>
              <w:rPr>
                <w:spacing w:val="-4"/>
              </w:rPr>
              <w:t>53</w:t>
            </w:r>
          </w:p>
        </w:tc>
        <w:tc>
          <w:tcPr>
            <w:tcW w:w="739" w:type="dxa"/>
            <w:vAlign w:val="top"/>
          </w:tcPr>
          <w:p w14:paraId="6923F1F7">
            <w:pPr>
              <w:pStyle w:val="7"/>
              <w:spacing w:before="306"/>
              <w:ind w:left="245"/>
            </w:pPr>
            <w:r>
              <w:rPr>
                <w:spacing w:val="-4"/>
              </w:rPr>
              <w:t>55</w:t>
            </w:r>
          </w:p>
        </w:tc>
        <w:tc>
          <w:tcPr>
            <w:tcW w:w="739" w:type="dxa"/>
            <w:vAlign w:val="top"/>
          </w:tcPr>
          <w:p w14:paraId="31A410F4">
            <w:pPr>
              <w:pStyle w:val="7"/>
              <w:spacing w:before="306"/>
              <w:ind w:left="247"/>
            </w:pPr>
            <w:r>
              <w:rPr>
                <w:spacing w:val="-4"/>
              </w:rPr>
              <w:t>57</w:t>
            </w:r>
          </w:p>
        </w:tc>
        <w:tc>
          <w:tcPr>
            <w:tcW w:w="730" w:type="dxa"/>
            <w:vAlign w:val="top"/>
          </w:tcPr>
          <w:p w14:paraId="574CDC73">
            <w:pPr>
              <w:pStyle w:val="7"/>
              <w:spacing w:before="306"/>
              <w:ind w:left="247"/>
            </w:pPr>
            <w:r>
              <w:rPr>
                <w:spacing w:val="-3"/>
              </w:rPr>
              <w:t>60</w:t>
            </w:r>
          </w:p>
        </w:tc>
        <w:tc>
          <w:tcPr>
            <w:tcW w:w="739" w:type="dxa"/>
            <w:vAlign w:val="top"/>
          </w:tcPr>
          <w:p w14:paraId="70CBC158">
            <w:pPr>
              <w:pStyle w:val="7"/>
              <w:spacing w:before="306"/>
              <w:ind w:left="248"/>
            </w:pPr>
            <w:r>
              <w:rPr>
                <w:spacing w:val="-3"/>
              </w:rPr>
              <w:t>63</w:t>
            </w:r>
          </w:p>
        </w:tc>
        <w:tc>
          <w:tcPr>
            <w:tcW w:w="730" w:type="dxa"/>
            <w:vAlign w:val="top"/>
          </w:tcPr>
          <w:p w14:paraId="2C4C82B4">
            <w:pPr>
              <w:pStyle w:val="7"/>
              <w:spacing w:before="306"/>
              <w:ind w:left="248"/>
            </w:pPr>
            <w:r>
              <w:rPr>
                <w:spacing w:val="-3"/>
              </w:rPr>
              <w:t>65</w:t>
            </w:r>
          </w:p>
        </w:tc>
        <w:tc>
          <w:tcPr>
            <w:tcW w:w="859" w:type="dxa"/>
            <w:vAlign w:val="top"/>
          </w:tcPr>
          <w:p w14:paraId="7345DE86">
            <w:pPr>
              <w:pStyle w:val="7"/>
              <w:spacing w:before="306"/>
              <w:ind w:left="308"/>
            </w:pPr>
            <w:r>
              <w:rPr>
                <w:spacing w:val="-3"/>
              </w:rPr>
              <w:t>67</w:t>
            </w:r>
          </w:p>
        </w:tc>
        <w:tc>
          <w:tcPr>
            <w:tcW w:w="714" w:type="dxa"/>
            <w:vMerge w:val="restart"/>
            <w:tcBorders>
              <w:bottom w:val="nil"/>
            </w:tcBorders>
            <w:vAlign w:val="top"/>
          </w:tcPr>
          <w:p w14:paraId="3F42B543">
            <w:pPr>
              <w:spacing w:line="242" w:lineRule="auto"/>
              <w:rPr>
                <w:rFonts w:ascii="Arial"/>
                <w:sz w:val="21"/>
              </w:rPr>
            </w:pPr>
          </w:p>
          <w:p w14:paraId="4A5B439A">
            <w:pPr>
              <w:spacing w:line="242" w:lineRule="auto"/>
              <w:rPr>
                <w:rFonts w:ascii="Arial"/>
                <w:sz w:val="21"/>
              </w:rPr>
            </w:pPr>
          </w:p>
          <w:p w14:paraId="05C1C1EA">
            <w:pPr>
              <w:spacing w:line="242" w:lineRule="auto"/>
              <w:rPr>
                <w:rFonts w:ascii="Arial"/>
                <w:sz w:val="21"/>
              </w:rPr>
            </w:pPr>
          </w:p>
          <w:p w14:paraId="0926C578">
            <w:pPr>
              <w:spacing w:line="242" w:lineRule="auto"/>
              <w:rPr>
                <w:rFonts w:ascii="Arial"/>
                <w:sz w:val="21"/>
              </w:rPr>
            </w:pPr>
          </w:p>
          <w:p w14:paraId="0D242373">
            <w:pPr>
              <w:spacing w:line="242" w:lineRule="auto"/>
              <w:rPr>
                <w:rFonts w:ascii="Arial"/>
                <w:sz w:val="21"/>
              </w:rPr>
            </w:pPr>
          </w:p>
          <w:p w14:paraId="1A582733">
            <w:pPr>
              <w:spacing w:line="242" w:lineRule="auto"/>
              <w:rPr>
                <w:rFonts w:ascii="Arial"/>
                <w:sz w:val="21"/>
              </w:rPr>
            </w:pPr>
          </w:p>
          <w:p w14:paraId="3CD81FAF">
            <w:pPr>
              <w:spacing w:line="242" w:lineRule="auto"/>
              <w:rPr>
                <w:rFonts w:ascii="Arial"/>
                <w:sz w:val="21"/>
              </w:rPr>
            </w:pPr>
          </w:p>
          <w:p w14:paraId="2BDB910A">
            <w:pPr>
              <w:spacing w:line="243" w:lineRule="auto"/>
              <w:rPr>
                <w:rFonts w:ascii="Arial"/>
                <w:sz w:val="21"/>
              </w:rPr>
            </w:pPr>
          </w:p>
          <w:p w14:paraId="38B50AF5">
            <w:pPr>
              <w:spacing w:line="243" w:lineRule="auto"/>
              <w:rPr>
                <w:rFonts w:ascii="Arial"/>
                <w:sz w:val="21"/>
              </w:rPr>
            </w:pPr>
          </w:p>
          <w:p w14:paraId="726D66CF">
            <w:pPr>
              <w:spacing w:line="243" w:lineRule="auto"/>
              <w:rPr>
                <w:rFonts w:ascii="Arial"/>
                <w:sz w:val="21"/>
              </w:rPr>
            </w:pPr>
          </w:p>
          <w:p w14:paraId="3C292436">
            <w:pPr>
              <w:pStyle w:val="7"/>
              <w:spacing w:before="75" w:line="283" w:lineRule="auto"/>
              <w:ind w:left="119" w:right="69"/>
              <w:jc w:val="both"/>
            </w:pPr>
            <w:r>
              <w:rPr>
                <w:spacing w:val="7"/>
              </w:rPr>
              <w:t>两项</w:t>
            </w:r>
            <w:r>
              <w:t xml:space="preserve"> </w:t>
            </w:r>
            <w:r>
              <w:rPr>
                <w:spacing w:val="-5"/>
              </w:rPr>
              <w:t>任选</w:t>
            </w:r>
            <w:r>
              <w:t xml:space="preserve"> </w:t>
            </w:r>
            <w:r>
              <w:rPr>
                <w:spacing w:val="27"/>
              </w:rPr>
              <w:t>一项</w:t>
            </w:r>
          </w:p>
        </w:tc>
      </w:tr>
      <w:tr w14:paraId="16D48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1713" w:type="dxa"/>
            <w:vMerge w:val="continue"/>
            <w:tcBorders>
              <w:top w:val="nil"/>
            </w:tcBorders>
            <w:vAlign w:val="top"/>
          </w:tcPr>
          <w:p w14:paraId="32C38A6B">
            <w:pPr>
              <w:rPr>
                <w:rFonts w:ascii="Arial"/>
                <w:sz w:val="21"/>
              </w:rPr>
            </w:pPr>
          </w:p>
        </w:tc>
        <w:tc>
          <w:tcPr>
            <w:tcW w:w="7472" w:type="dxa"/>
            <w:gridSpan w:val="10"/>
            <w:vAlign w:val="top"/>
          </w:tcPr>
          <w:p w14:paraId="6C3BD461">
            <w:pPr>
              <w:pStyle w:val="7"/>
              <w:spacing w:before="205" w:line="214" w:lineRule="auto"/>
              <w:ind w:left="592"/>
            </w:pPr>
            <w:r>
              <w:t>1.单个或分组考核。</w:t>
            </w:r>
          </w:p>
          <w:p w14:paraId="2D91C8AC">
            <w:pPr>
              <w:pStyle w:val="7"/>
              <w:spacing w:line="229" w:lineRule="auto"/>
              <w:ind w:left="111" w:right="238" w:firstLine="490"/>
            </w:pPr>
            <w:r>
              <w:rPr>
                <w:spacing w:val="2"/>
              </w:rPr>
              <w:t>2.考生双脚站立靠墙，单手伸直标记中指最高触墙点(示指高度),</w:t>
            </w:r>
            <w:r>
              <w:rPr>
                <w:spacing w:val="3"/>
              </w:rPr>
              <w:t xml:space="preserve"> </w:t>
            </w:r>
            <w:r>
              <w:t>双脚立定垂直跳起，以单手指尖触墙，测量示指高度与跳起触墙高度</w:t>
            </w:r>
            <w:r>
              <w:rPr>
                <w:spacing w:val="6"/>
              </w:rPr>
              <w:t xml:space="preserve">  </w:t>
            </w:r>
            <w:r>
              <w:t>之间的距离。两次测试，记录成绩较好的1</w:t>
            </w:r>
            <w:r>
              <w:rPr>
                <w:spacing w:val="-1"/>
              </w:rPr>
              <w:t>次。</w:t>
            </w:r>
          </w:p>
          <w:p w14:paraId="49C3D3EB">
            <w:pPr>
              <w:pStyle w:val="7"/>
              <w:spacing w:before="6" w:line="217" w:lineRule="auto"/>
              <w:ind w:left="592"/>
            </w:pPr>
            <w:r>
              <w:t>3.考核以完成跳起高度计算成绩。</w:t>
            </w:r>
          </w:p>
          <w:p w14:paraId="194032C4">
            <w:pPr>
              <w:pStyle w:val="7"/>
              <w:spacing w:line="219" w:lineRule="auto"/>
              <w:ind w:left="592"/>
            </w:pPr>
            <w:r>
              <w:t>4.得分超出10分的，每递增3厘米增加1分，最高15分。</w:t>
            </w:r>
          </w:p>
        </w:tc>
        <w:tc>
          <w:tcPr>
            <w:tcW w:w="714" w:type="dxa"/>
            <w:vMerge w:val="continue"/>
            <w:tcBorders>
              <w:top w:val="nil"/>
              <w:bottom w:val="nil"/>
            </w:tcBorders>
            <w:vAlign w:val="top"/>
          </w:tcPr>
          <w:p w14:paraId="5FA3C58F">
            <w:pPr>
              <w:rPr>
                <w:rFonts w:ascii="Arial"/>
                <w:sz w:val="21"/>
              </w:rPr>
            </w:pPr>
          </w:p>
        </w:tc>
      </w:tr>
      <w:tr w14:paraId="1FAA7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713" w:type="dxa"/>
            <w:vMerge w:val="restart"/>
            <w:tcBorders>
              <w:bottom w:val="nil"/>
            </w:tcBorders>
            <w:vAlign w:val="top"/>
          </w:tcPr>
          <w:p w14:paraId="6B9C3198">
            <w:pPr>
              <w:spacing w:line="244" w:lineRule="auto"/>
              <w:rPr>
                <w:rFonts w:ascii="Arial"/>
                <w:sz w:val="21"/>
              </w:rPr>
            </w:pPr>
          </w:p>
          <w:p w14:paraId="2BFA41F9">
            <w:pPr>
              <w:spacing w:line="244" w:lineRule="auto"/>
              <w:rPr>
                <w:rFonts w:ascii="Arial"/>
                <w:sz w:val="21"/>
              </w:rPr>
            </w:pPr>
          </w:p>
          <w:p w14:paraId="43D250C2">
            <w:pPr>
              <w:spacing w:line="244" w:lineRule="auto"/>
              <w:rPr>
                <w:rFonts w:ascii="Arial"/>
                <w:sz w:val="21"/>
              </w:rPr>
            </w:pPr>
          </w:p>
          <w:p w14:paraId="790963CE">
            <w:pPr>
              <w:spacing w:line="245" w:lineRule="auto"/>
              <w:rPr>
                <w:rFonts w:ascii="Arial"/>
                <w:sz w:val="21"/>
              </w:rPr>
            </w:pPr>
          </w:p>
          <w:p w14:paraId="2FD2B562">
            <w:pPr>
              <w:spacing w:line="245" w:lineRule="auto"/>
              <w:rPr>
                <w:rFonts w:ascii="Arial"/>
                <w:sz w:val="21"/>
              </w:rPr>
            </w:pPr>
          </w:p>
          <w:p w14:paraId="4C58BFE1">
            <w:pPr>
              <w:pStyle w:val="7"/>
              <w:spacing w:before="75" w:line="220" w:lineRule="auto"/>
              <w:ind w:left="388"/>
            </w:pPr>
            <w:r>
              <w:rPr>
                <w:b/>
                <w:bCs/>
                <w:spacing w:val="-5"/>
              </w:rPr>
              <w:t>立定跳远</w:t>
            </w:r>
          </w:p>
          <w:p w14:paraId="23FC22A5">
            <w:pPr>
              <w:pStyle w:val="7"/>
              <w:spacing w:before="35" w:line="219" w:lineRule="auto"/>
              <w:ind w:left="618"/>
            </w:pPr>
            <w:r>
              <w:rPr>
                <w:b/>
                <w:bCs/>
                <w:spacing w:val="12"/>
              </w:rPr>
              <w:t>(米)</w:t>
            </w:r>
          </w:p>
        </w:tc>
        <w:tc>
          <w:tcPr>
            <w:tcW w:w="739" w:type="dxa"/>
            <w:vAlign w:val="top"/>
          </w:tcPr>
          <w:p w14:paraId="0C40F048">
            <w:pPr>
              <w:pStyle w:val="7"/>
              <w:spacing w:before="300" w:line="239" w:lineRule="auto"/>
              <w:ind w:left="131"/>
            </w:pPr>
            <w:r>
              <w:rPr>
                <w:spacing w:val="-3"/>
              </w:rPr>
              <w:t>2.01</w:t>
            </w:r>
          </w:p>
        </w:tc>
        <w:tc>
          <w:tcPr>
            <w:tcW w:w="739" w:type="dxa"/>
            <w:vAlign w:val="top"/>
          </w:tcPr>
          <w:p w14:paraId="0A4665BF">
            <w:pPr>
              <w:pStyle w:val="7"/>
              <w:spacing w:before="300" w:line="239" w:lineRule="auto"/>
              <w:ind w:left="133"/>
            </w:pPr>
            <w:r>
              <w:rPr>
                <w:spacing w:val="-3"/>
              </w:rPr>
              <w:t>2.13</w:t>
            </w:r>
          </w:p>
        </w:tc>
        <w:tc>
          <w:tcPr>
            <w:tcW w:w="729" w:type="dxa"/>
            <w:vAlign w:val="top"/>
          </w:tcPr>
          <w:p w14:paraId="35BDF391">
            <w:pPr>
              <w:pStyle w:val="7"/>
              <w:spacing w:before="300" w:line="239" w:lineRule="auto"/>
              <w:ind w:left="123"/>
            </w:pPr>
            <w:r>
              <w:rPr>
                <w:spacing w:val="-3"/>
              </w:rPr>
              <w:t>2.18</w:t>
            </w:r>
          </w:p>
        </w:tc>
        <w:tc>
          <w:tcPr>
            <w:tcW w:w="729" w:type="dxa"/>
            <w:vAlign w:val="top"/>
          </w:tcPr>
          <w:p w14:paraId="64B99AD0">
            <w:pPr>
              <w:pStyle w:val="7"/>
              <w:spacing w:before="300" w:line="239" w:lineRule="auto"/>
              <w:ind w:left="124"/>
            </w:pPr>
            <w:r>
              <w:rPr>
                <w:spacing w:val="-3"/>
              </w:rPr>
              <w:t>2.23</w:t>
            </w:r>
          </w:p>
        </w:tc>
        <w:tc>
          <w:tcPr>
            <w:tcW w:w="739" w:type="dxa"/>
            <w:vAlign w:val="top"/>
          </w:tcPr>
          <w:p w14:paraId="2BE3C54B">
            <w:pPr>
              <w:pStyle w:val="7"/>
              <w:spacing w:before="300" w:line="239" w:lineRule="auto"/>
              <w:ind w:left="135"/>
            </w:pPr>
            <w:r>
              <w:rPr>
                <w:spacing w:val="-3"/>
              </w:rPr>
              <w:t>2.28</w:t>
            </w:r>
          </w:p>
        </w:tc>
        <w:tc>
          <w:tcPr>
            <w:tcW w:w="739" w:type="dxa"/>
            <w:vAlign w:val="top"/>
          </w:tcPr>
          <w:p w14:paraId="56A756E1">
            <w:pPr>
              <w:pStyle w:val="7"/>
              <w:spacing w:before="300" w:line="239" w:lineRule="auto"/>
              <w:ind w:left="136"/>
            </w:pPr>
            <w:r>
              <w:rPr>
                <w:spacing w:val="-3"/>
              </w:rPr>
              <w:t>2.33</w:t>
            </w:r>
          </w:p>
        </w:tc>
        <w:tc>
          <w:tcPr>
            <w:tcW w:w="730" w:type="dxa"/>
            <w:vAlign w:val="top"/>
          </w:tcPr>
          <w:p w14:paraId="6EA0252B">
            <w:pPr>
              <w:pStyle w:val="7"/>
              <w:spacing w:before="300" w:line="239" w:lineRule="auto"/>
              <w:ind w:left="127"/>
            </w:pPr>
            <w:r>
              <w:rPr>
                <w:spacing w:val="-3"/>
              </w:rPr>
              <w:t>2.38</w:t>
            </w:r>
          </w:p>
        </w:tc>
        <w:tc>
          <w:tcPr>
            <w:tcW w:w="739" w:type="dxa"/>
            <w:vAlign w:val="top"/>
          </w:tcPr>
          <w:p w14:paraId="1B9CFB31">
            <w:pPr>
              <w:pStyle w:val="7"/>
              <w:spacing w:before="300" w:line="239" w:lineRule="auto"/>
              <w:ind w:left="137"/>
            </w:pPr>
            <w:r>
              <w:rPr>
                <w:spacing w:val="-3"/>
              </w:rPr>
              <w:t>2.43</w:t>
            </w:r>
          </w:p>
        </w:tc>
        <w:tc>
          <w:tcPr>
            <w:tcW w:w="730" w:type="dxa"/>
            <w:vAlign w:val="top"/>
          </w:tcPr>
          <w:p w14:paraId="252E0F0D">
            <w:pPr>
              <w:pStyle w:val="7"/>
              <w:spacing w:before="300" w:line="239" w:lineRule="auto"/>
              <w:ind w:left="129"/>
            </w:pPr>
            <w:r>
              <w:rPr>
                <w:spacing w:val="-3"/>
              </w:rPr>
              <w:t>2.48</w:t>
            </w:r>
          </w:p>
        </w:tc>
        <w:tc>
          <w:tcPr>
            <w:tcW w:w="859" w:type="dxa"/>
            <w:vAlign w:val="top"/>
          </w:tcPr>
          <w:p w14:paraId="54E68D72">
            <w:pPr>
              <w:pStyle w:val="7"/>
              <w:spacing w:before="300" w:line="239" w:lineRule="auto"/>
              <w:ind w:left="199"/>
            </w:pPr>
            <w:r>
              <w:rPr>
                <w:spacing w:val="-3"/>
              </w:rPr>
              <w:t>2.53</w:t>
            </w:r>
          </w:p>
        </w:tc>
        <w:tc>
          <w:tcPr>
            <w:tcW w:w="714" w:type="dxa"/>
            <w:vMerge w:val="continue"/>
            <w:tcBorders>
              <w:top w:val="nil"/>
              <w:bottom w:val="nil"/>
            </w:tcBorders>
            <w:vAlign w:val="top"/>
          </w:tcPr>
          <w:p w14:paraId="1ABD3A87">
            <w:pPr>
              <w:rPr>
                <w:rFonts w:ascii="Arial"/>
                <w:sz w:val="21"/>
              </w:rPr>
            </w:pPr>
          </w:p>
        </w:tc>
      </w:tr>
      <w:tr w14:paraId="0364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trPr>
        <w:tc>
          <w:tcPr>
            <w:tcW w:w="1713" w:type="dxa"/>
            <w:vMerge w:val="continue"/>
            <w:tcBorders>
              <w:top w:val="nil"/>
            </w:tcBorders>
            <w:vAlign w:val="top"/>
          </w:tcPr>
          <w:p w14:paraId="4F3EE80D">
            <w:pPr>
              <w:rPr>
                <w:rFonts w:ascii="Arial"/>
                <w:sz w:val="21"/>
              </w:rPr>
            </w:pPr>
          </w:p>
        </w:tc>
        <w:tc>
          <w:tcPr>
            <w:tcW w:w="7472" w:type="dxa"/>
            <w:gridSpan w:val="10"/>
            <w:vAlign w:val="top"/>
          </w:tcPr>
          <w:p w14:paraId="7081EA7A">
            <w:pPr>
              <w:pStyle w:val="7"/>
              <w:spacing w:before="247" w:line="216" w:lineRule="auto"/>
              <w:ind w:left="592"/>
            </w:pPr>
            <w:r>
              <w:t>1.单个或分组考核。</w:t>
            </w:r>
          </w:p>
          <w:p w14:paraId="66FFBA45">
            <w:pPr>
              <w:pStyle w:val="7"/>
              <w:spacing w:before="2" w:line="227" w:lineRule="auto"/>
              <w:ind w:left="101" w:right="440" w:firstLine="470"/>
            </w:pPr>
            <w:r>
              <w:t>2.在跑道或平地上标出起跳线，考生站立在起跳线后，脚尖不得</w:t>
            </w:r>
            <w:r>
              <w:rPr>
                <w:spacing w:val="7"/>
              </w:rPr>
              <w:t xml:space="preserve"> </w:t>
            </w:r>
            <w:r>
              <w:t>踩线，脚尖不得离开地面，两脚原地同时起跳，不得有助跑、垫步或 连跳动作，测量起跳线后沿至身体任何着地最近点后沿</w:t>
            </w:r>
            <w:r>
              <w:rPr>
                <w:spacing w:val="-1"/>
              </w:rPr>
              <w:t>的垂直距离。</w:t>
            </w:r>
            <w:r>
              <w:t xml:space="preserve"> 两次测试，记录成绩较好的1次。</w:t>
            </w:r>
          </w:p>
          <w:p w14:paraId="32030D77">
            <w:pPr>
              <w:pStyle w:val="7"/>
              <w:spacing w:before="6" w:line="217" w:lineRule="auto"/>
              <w:ind w:left="592"/>
            </w:pPr>
            <w:r>
              <w:t>3.考核以完成跳出长度计算成绩。</w:t>
            </w:r>
          </w:p>
          <w:p w14:paraId="3C3792B3">
            <w:pPr>
              <w:pStyle w:val="7"/>
              <w:spacing w:line="219" w:lineRule="auto"/>
              <w:ind w:left="592"/>
            </w:pPr>
            <w:r>
              <w:t>4.得分超出10分的，每递增5厘米增加1分，最高15分。</w:t>
            </w:r>
          </w:p>
        </w:tc>
        <w:tc>
          <w:tcPr>
            <w:tcW w:w="714" w:type="dxa"/>
            <w:vMerge w:val="continue"/>
            <w:tcBorders>
              <w:top w:val="nil"/>
            </w:tcBorders>
            <w:vAlign w:val="top"/>
          </w:tcPr>
          <w:p w14:paraId="24432EAA">
            <w:pPr>
              <w:rPr>
                <w:rFonts w:ascii="Arial"/>
                <w:sz w:val="21"/>
              </w:rPr>
            </w:pPr>
          </w:p>
        </w:tc>
      </w:tr>
    </w:tbl>
    <w:p w14:paraId="6EE61105">
      <w:pPr>
        <w:pStyle w:val="2"/>
      </w:pPr>
    </w:p>
    <w:p w14:paraId="239B583B">
      <w:pPr>
        <w:sectPr>
          <w:footerReference r:id="rId7" w:type="default"/>
          <w:pgSz w:w="11900" w:h="16830"/>
          <w:pgMar w:top="1430" w:right="1134" w:bottom="1429" w:left="1134" w:header="0" w:footer="1306" w:gutter="0"/>
          <w:cols w:space="720" w:num="1"/>
        </w:sectPr>
      </w:pPr>
    </w:p>
    <w:p w14:paraId="079E7C61">
      <w:pPr>
        <w:spacing w:before="36"/>
      </w:pPr>
    </w:p>
    <w:p w14:paraId="62A87F9C">
      <w:pPr>
        <w:spacing w:before="35"/>
      </w:pPr>
    </w:p>
    <w:tbl>
      <w:tblPr>
        <w:tblStyle w:val="6"/>
        <w:tblW w:w="9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3"/>
        <w:gridCol w:w="729"/>
        <w:gridCol w:w="719"/>
        <w:gridCol w:w="730"/>
        <w:gridCol w:w="729"/>
        <w:gridCol w:w="729"/>
        <w:gridCol w:w="739"/>
        <w:gridCol w:w="739"/>
        <w:gridCol w:w="729"/>
        <w:gridCol w:w="730"/>
        <w:gridCol w:w="889"/>
        <w:gridCol w:w="724"/>
      </w:tblGrid>
      <w:tr w14:paraId="49F5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23" w:type="dxa"/>
            <w:vMerge w:val="restart"/>
            <w:tcBorders>
              <w:bottom w:val="nil"/>
            </w:tcBorders>
            <w:vAlign w:val="top"/>
          </w:tcPr>
          <w:p w14:paraId="7678D7A6">
            <w:pPr>
              <w:spacing w:line="441" w:lineRule="auto"/>
              <w:rPr>
                <w:rFonts w:ascii="Arial"/>
                <w:sz w:val="21"/>
              </w:rPr>
            </w:pPr>
          </w:p>
          <w:p w14:paraId="0C30D269">
            <w:pPr>
              <w:pStyle w:val="7"/>
              <w:spacing w:before="78" w:line="220" w:lineRule="auto"/>
              <w:ind w:left="498"/>
              <w:rPr>
                <w:sz w:val="24"/>
                <w:szCs w:val="24"/>
              </w:rPr>
            </w:pPr>
            <w:r>
              <w:rPr>
                <w:b/>
                <w:bCs/>
                <w:spacing w:val="-10"/>
                <w:sz w:val="24"/>
                <w:szCs w:val="24"/>
              </w:rPr>
              <w:t>项</w:t>
            </w:r>
            <w:r>
              <w:rPr>
                <w:spacing w:val="6"/>
                <w:sz w:val="24"/>
                <w:szCs w:val="24"/>
              </w:rPr>
              <w:t xml:space="preserve">  </w:t>
            </w:r>
            <w:r>
              <w:rPr>
                <w:b/>
                <w:bCs/>
                <w:spacing w:val="-10"/>
                <w:sz w:val="24"/>
                <w:szCs w:val="24"/>
              </w:rPr>
              <w:t>目</w:t>
            </w:r>
          </w:p>
        </w:tc>
        <w:tc>
          <w:tcPr>
            <w:tcW w:w="7462" w:type="dxa"/>
            <w:gridSpan w:val="10"/>
            <w:vAlign w:val="top"/>
          </w:tcPr>
          <w:p w14:paraId="409FA527">
            <w:pPr>
              <w:pStyle w:val="7"/>
              <w:spacing w:before="151" w:line="219" w:lineRule="auto"/>
              <w:ind w:left="1945"/>
              <w:rPr>
                <w:sz w:val="24"/>
                <w:szCs w:val="24"/>
              </w:rPr>
            </w:pPr>
            <w:r>
              <w:rPr>
                <w:b/>
                <w:bCs/>
                <w:spacing w:val="-4"/>
                <w:sz w:val="24"/>
                <w:szCs w:val="24"/>
              </w:rPr>
              <w:t>体能测试成绩对应分值、测试办法</w:t>
            </w:r>
          </w:p>
        </w:tc>
        <w:tc>
          <w:tcPr>
            <w:tcW w:w="724" w:type="dxa"/>
            <w:vMerge w:val="restart"/>
            <w:tcBorders>
              <w:bottom w:val="nil"/>
            </w:tcBorders>
            <w:vAlign w:val="top"/>
          </w:tcPr>
          <w:p w14:paraId="641334B3">
            <w:pPr>
              <w:spacing w:line="445" w:lineRule="auto"/>
              <w:rPr>
                <w:rFonts w:ascii="Arial"/>
                <w:sz w:val="21"/>
              </w:rPr>
            </w:pPr>
          </w:p>
          <w:p w14:paraId="68C0BC4F">
            <w:pPr>
              <w:pStyle w:val="7"/>
              <w:spacing w:before="78" w:line="221" w:lineRule="auto"/>
              <w:ind w:left="119"/>
              <w:rPr>
                <w:sz w:val="24"/>
                <w:szCs w:val="24"/>
              </w:rPr>
            </w:pPr>
            <w:r>
              <w:rPr>
                <w:spacing w:val="6"/>
                <w:sz w:val="24"/>
                <w:szCs w:val="24"/>
              </w:rPr>
              <w:t>备注</w:t>
            </w:r>
          </w:p>
        </w:tc>
      </w:tr>
      <w:tr w14:paraId="5C89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723" w:type="dxa"/>
            <w:vMerge w:val="continue"/>
            <w:tcBorders>
              <w:top w:val="nil"/>
            </w:tcBorders>
            <w:vAlign w:val="top"/>
          </w:tcPr>
          <w:p w14:paraId="1627FF9B">
            <w:pPr>
              <w:rPr>
                <w:rFonts w:ascii="Arial"/>
                <w:sz w:val="21"/>
              </w:rPr>
            </w:pPr>
          </w:p>
        </w:tc>
        <w:tc>
          <w:tcPr>
            <w:tcW w:w="729" w:type="dxa"/>
            <w:vAlign w:val="top"/>
          </w:tcPr>
          <w:p w14:paraId="5C756F38">
            <w:pPr>
              <w:pStyle w:val="7"/>
              <w:spacing w:before="240" w:line="220" w:lineRule="auto"/>
              <w:ind w:left="171"/>
              <w:rPr>
                <w:sz w:val="24"/>
                <w:szCs w:val="24"/>
              </w:rPr>
            </w:pPr>
            <w:r>
              <w:rPr>
                <w:spacing w:val="5"/>
                <w:sz w:val="24"/>
                <w:szCs w:val="24"/>
              </w:rPr>
              <w:t>1分</w:t>
            </w:r>
          </w:p>
        </w:tc>
        <w:tc>
          <w:tcPr>
            <w:tcW w:w="719" w:type="dxa"/>
            <w:vAlign w:val="top"/>
          </w:tcPr>
          <w:p w14:paraId="5309F518">
            <w:pPr>
              <w:pStyle w:val="7"/>
              <w:spacing w:before="240" w:line="220" w:lineRule="auto"/>
              <w:ind w:left="173"/>
              <w:rPr>
                <w:sz w:val="24"/>
                <w:szCs w:val="24"/>
              </w:rPr>
            </w:pPr>
            <w:r>
              <w:rPr>
                <w:spacing w:val="5"/>
                <w:sz w:val="24"/>
                <w:szCs w:val="24"/>
              </w:rPr>
              <w:t>2分</w:t>
            </w:r>
          </w:p>
        </w:tc>
        <w:tc>
          <w:tcPr>
            <w:tcW w:w="730" w:type="dxa"/>
            <w:vAlign w:val="top"/>
          </w:tcPr>
          <w:p w14:paraId="1BD92E00">
            <w:pPr>
              <w:pStyle w:val="7"/>
              <w:spacing w:before="240" w:line="220" w:lineRule="auto"/>
              <w:ind w:left="173"/>
              <w:rPr>
                <w:sz w:val="24"/>
                <w:szCs w:val="24"/>
              </w:rPr>
            </w:pPr>
            <w:r>
              <w:rPr>
                <w:spacing w:val="5"/>
                <w:sz w:val="24"/>
                <w:szCs w:val="24"/>
              </w:rPr>
              <w:t>3分</w:t>
            </w:r>
          </w:p>
        </w:tc>
        <w:tc>
          <w:tcPr>
            <w:tcW w:w="729" w:type="dxa"/>
            <w:vAlign w:val="top"/>
          </w:tcPr>
          <w:p w14:paraId="2D5309C5">
            <w:pPr>
              <w:pStyle w:val="7"/>
              <w:spacing w:before="240" w:line="220" w:lineRule="auto"/>
              <w:ind w:left="174"/>
              <w:rPr>
                <w:sz w:val="24"/>
                <w:szCs w:val="24"/>
              </w:rPr>
            </w:pPr>
            <w:r>
              <w:rPr>
                <w:spacing w:val="-2"/>
                <w:sz w:val="24"/>
                <w:szCs w:val="24"/>
              </w:rPr>
              <w:t>4分</w:t>
            </w:r>
          </w:p>
        </w:tc>
        <w:tc>
          <w:tcPr>
            <w:tcW w:w="729" w:type="dxa"/>
            <w:vAlign w:val="top"/>
          </w:tcPr>
          <w:p w14:paraId="6CBB448E">
            <w:pPr>
              <w:pStyle w:val="7"/>
              <w:spacing w:before="240" w:line="220" w:lineRule="auto"/>
              <w:ind w:left="174"/>
              <w:rPr>
                <w:sz w:val="24"/>
                <w:szCs w:val="24"/>
              </w:rPr>
            </w:pPr>
            <w:r>
              <w:rPr>
                <w:spacing w:val="5"/>
                <w:sz w:val="24"/>
                <w:szCs w:val="24"/>
              </w:rPr>
              <w:t>5分</w:t>
            </w:r>
          </w:p>
        </w:tc>
        <w:tc>
          <w:tcPr>
            <w:tcW w:w="739" w:type="dxa"/>
            <w:vAlign w:val="top"/>
          </w:tcPr>
          <w:p w14:paraId="7F076B97">
            <w:pPr>
              <w:pStyle w:val="7"/>
              <w:spacing w:before="240" w:line="220" w:lineRule="auto"/>
              <w:ind w:left="185"/>
              <w:rPr>
                <w:sz w:val="24"/>
                <w:szCs w:val="24"/>
              </w:rPr>
            </w:pPr>
            <w:r>
              <w:rPr>
                <w:spacing w:val="5"/>
                <w:sz w:val="24"/>
                <w:szCs w:val="24"/>
              </w:rPr>
              <w:t>6分</w:t>
            </w:r>
          </w:p>
        </w:tc>
        <w:tc>
          <w:tcPr>
            <w:tcW w:w="739" w:type="dxa"/>
            <w:vAlign w:val="top"/>
          </w:tcPr>
          <w:p w14:paraId="1265F775">
            <w:pPr>
              <w:pStyle w:val="7"/>
              <w:spacing w:before="240" w:line="220" w:lineRule="auto"/>
              <w:ind w:left="186"/>
              <w:rPr>
                <w:sz w:val="24"/>
                <w:szCs w:val="24"/>
              </w:rPr>
            </w:pPr>
            <w:r>
              <w:rPr>
                <w:spacing w:val="5"/>
                <w:sz w:val="24"/>
                <w:szCs w:val="24"/>
              </w:rPr>
              <w:t>7分</w:t>
            </w:r>
          </w:p>
        </w:tc>
        <w:tc>
          <w:tcPr>
            <w:tcW w:w="729" w:type="dxa"/>
            <w:vAlign w:val="top"/>
          </w:tcPr>
          <w:p w14:paraId="20F66285">
            <w:pPr>
              <w:pStyle w:val="7"/>
              <w:spacing w:before="240" w:line="220" w:lineRule="auto"/>
              <w:ind w:left="177"/>
              <w:rPr>
                <w:sz w:val="24"/>
                <w:szCs w:val="24"/>
              </w:rPr>
            </w:pPr>
            <w:r>
              <w:rPr>
                <w:spacing w:val="5"/>
                <w:sz w:val="24"/>
                <w:szCs w:val="24"/>
              </w:rPr>
              <w:t>8分</w:t>
            </w:r>
          </w:p>
        </w:tc>
        <w:tc>
          <w:tcPr>
            <w:tcW w:w="730" w:type="dxa"/>
            <w:vAlign w:val="top"/>
          </w:tcPr>
          <w:p w14:paraId="53196A10">
            <w:pPr>
              <w:pStyle w:val="7"/>
              <w:spacing w:before="240" w:line="220" w:lineRule="auto"/>
              <w:ind w:left="178"/>
              <w:rPr>
                <w:sz w:val="24"/>
                <w:szCs w:val="24"/>
              </w:rPr>
            </w:pPr>
            <w:r>
              <w:rPr>
                <w:spacing w:val="5"/>
                <w:sz w:val="24"/>
                <w:szCs w:val="24"/>
              </w:rPr>
              <w:t>9分</w:t>
            </w:r>
          </w:p>
        </w:tc>
        <w:tc>
          <w:tcPr>
            <w:tcW w:w="889" w:type="dxa"/>
            <w:vAlign w:val="top"/>
          </w:tcPr>
          <w:p w14:paraId="0CBD08C4">
            <w:pPr>
              <w:pStyle w:val="7"/>
              <w:spacing w:before="240" w:line="220" w:lineRule="auto"/>
              <w:ind w:left="198"/>
              <w:rPr>
                <w:sz w:val="24"/>
                <w:szCs w:val="24"/>
              </w:rPr>
            </w:pPr>
            <w:r>
              <w:rPr>
                <w:spacing w:val="3"/>
                <w:sz w:val="24"/>
                <w:szCs w:val="24"/>
              </w:rPr>
              <w:t>10分</w:t>
            </w:r>
          </w:p>
        </w:tc>
        <w:tc>
          <w:tcPr>
            <w:tcW w:w="724" w:type="dxa"/>
            <w:vMerge w:val="continue"/>
            <w:tcBorders>
              <w:top w:val="nil"/>
            </w:tcBorders>
            <w:vAlign w:val="top"/>
          </w:tcPr>
          <w:p w14:paraId="0580DE5B">
            <w:pPr>
              <w:rPr>
                <w:rFonts w:ascii="Arial"/>
                <w:sz w:val="21"/>
              </w:rPr>
            </w:pPr>
          </w:p>
        </w:tc>
      </w:tr>
      <w:tr w14:paraId="1FF79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23" w:type="dxa"/>
            <w:vMerge w:val="restart"/>
            <w:tcBorders>
              <w:bottom w:val="nil"/>
            </w:tcBorders>
            <w:vAlign w:val="top"/>
          </w:tcPr>
          <w:p w14:paraId="4A4403A3">
            <w:pPr>
              <w:spacing w:line="271" w:lineRule="auto"/>
              <w:rPr>
                <w:rFonts w:ascii="Arial"/>
                <w:sz w:val="21"/>
              </w:rPr>
            </w:pPr>
          </w:p>
          <w:p w14:paraId="29C332E0">
            <w:pPr>
              <w:spacing w:line="271" w:lineRule="auto"/>
              <w:rPr>
                <w:rFonts w:ascii="Arial"/>
                <w:sz w:val="21"/>
              </w:rPr>
            </w:pPr>
          </w:p>
          <w:p w14:paraId="0316D774">
            <w:pPr>
              <w:spacing w:line="272" w:lineRule="auto"/>
              <w:rPr>
                <w:rFonts w:ascii="Arial"/>
                <w:sz w:val="21"/>
              </w:rPr>
            </w:pPr>
          </w:p>
          <w:p w14:paraId="37AF2825">
            <w:pPr>
              <w:pStyle w:val="7"/>
              <w:spacing w:before="78" w:line="220" w:lineRule="auto"/>
              <w:ind w:left="138"/>
              <w:rPr>
                <w:sz w:val="24"/>
                <w:szCs w:val="24"/>
              </w:rPr>
            </w:pPr>
            <w:r>
              <w:rPr>
                <w:b/>
                <w:bCs/>
                <w:spacing w:val="-5"/>
                <w:sz w:val="24"/>
                <w:szCs w:val="24"/>
              </w:rPr>
              <w:t>单杠引体向上</w:t>
            </w:r>
          </w:p>
          <w:p w14:paraId="00C7FF14">
            <w:pPr>
              <w:pStyle w:val="7"/>
              <w:spacing w:before="43" w:line="219" w:lineRule="auto"/>
              <w:ind w:left="258"/>
              <w:rPr>
                <w:sz w:val="24"/>
                <w:szCs w:val="24"/>
              </w:rPr>
            </w:pPr>
            <w:r>
              <w:rPr>
                <w:b/>
                <w:bCs/>
                <w:spacing w:val="4"/>
                <w:sz w:val="24"/>
                <w:szCs w:val="24"/>
              </w:rPr>
              <w:t>(次/2分钟)</w:t>
            </w:r>
          </w:p>
        </w:tc>
        <w:tc>
          <w:tcPr>
            <w:tcW w:w="729" w:type="dxa"/>
            <w:vAlign w:val="top"/>
          </w:tcPr>
          <w:p w14:paraId="0960814D">
            <w:pPr>
              <w:pStyle w:val="7"/>
              <w:spacing w:before="313" w:line="186" w:lineRule="exact"/>
              <w:ind w:left="231"/>
              <w:rPr>
                <w:sz w:val="24"/>
                <w:szCs w:val="24"/>
              </w:rPr>
            </w:pPr>
            <w:r>
              <w:rPr>
                <w:position w:val="-5"/>
                <w:sz w:val="24"/>
                <w:szCs w:val="24"/>
              </w:rPr>
              <w:t>一</w:t>
            </w:r>
          </w:p>
        </w:tc>
        <w:tc>
          <w:tcPr>
            <w:tcW w:w="719" w:type="dxa"/>
            <w:vAlign w:val="top"/>
          </w:tcPr>
          <w:p w14:paraId="26E47F5D">
            <w:pPr>
              <w:pStyle w:val="7"/>
              <w:spacing w:before="223" w:line="241" w:lineRule="auto"/>
              <w:ind w:left="292"/>
              <w:rPr>
                <w:sz w:val="24"/>
                <w:szCs w:val="24"/>
              </w:rPr>
            </w:pPr>
            <w:r>
              <w:rPr>
                <w:sz w:val="24"/>
                <w:szCs w:val="24"/>
              </w:rPr>
              <w:t>1</w:t>
            </w:r>
          </w:p>
        </w:tc>
        <w:tc>
          <w:tcPr>
            <w:tcW w:w="730" w:type="dxa"/>
            <w:vAlign w:val="top"/>
          </w:tcPr>
          <w:p w14:paraId="3F6E786F">
            <w:pPr>
              <w:pStyle w:val="7"/>
              <w:spacing w:before="223" w:line="241" w:lineRule="auto"/>
              <w:ind w:left="293"/>
              <w:rPr>
                <w:sz w:val="24"/>
                <w:szCs w:val="24"/>
              </w:rPr>
            </w:pPr>
            <w:r>
              <w:rPr>
                <w:sz w:val="24"/>
                <w:szCs w:val="24"/>
              </w:rPr>
              <w:t>2</w:t>
            </w:r>
          </w:p>
        </w:tc>
        <w:tc>
          <w:tcPr>
            <w:tcW w:w="729" w:type="dxa"/>
            <w:vAlign w:val="top"/>
          </w:tcPr>
          <w:p w14:paraId="2F5A02F9">
            <w:pPr>
              <w:pStyle w:val="7"/>
              <w:spacing w:before="223"/>
              <w:ind w:left="293"/>
              <w:rPr>
                <w:sz w:val="24"/>
                <w:szCs w:val="24"/>
              </w:rPr>
            </w:pPr>
            <w:r>
              <w:rPr>
                <w:sz w:val="24"/>
                <w:szCs w:val="24"/>
              </w:rPr>
              <w:t>3</w:t>
            </w:r>
          </w:p>
        </w:tc>
        <w:tc>
          <w:tcPr>
            <w:tcW w:w="729" w:type="dxa"/>
            <w:vAlign w:val="top"/>
          </w:tcPr>
          <w:p w14:paraId="28B5AB75">
            <w:pPr>
              <w:pStyle w:val="7"/>
              <w:spacing w:before="223" w:line="241" w:lineRule="auto"/>
              <w:ind w:left="294"/>
              <w:rPr>
                <w:sz w:val="24"/>
                <w:szCs w:val="24"/>
              </w:rPr>
            </w:pPr>
            <w:r>
              <w:rPr>
                <w:sz w:val="24"/>
                <w:szCs w:val="24"/>
              </w:rPr>
              <w:t>4</w:t>
            </w:r>
          </w:p>
        </w:tc>
        <w:tc>
          <w:tcPr>
            <w:tcW w:w="739" w:type="dxa"/>
            <w:vAlign w:val="top"/>
          </w:tcPr>
          <w:p w14:paraId="134A7F27">
            <w:pPr>
              <w:pStyle w:val="7"/>
              <w:spacing w:before="223"/>
              <w:ind w:left="305"/>
              <w:rPr>
                <w:sz w:val="24"/>
                <w:szCs w:val="24"/>
              </w:rPr>
            </w:pPr>
            <w:r>
              <w:rPr>
                <w:sz w:val="24"/>
                <w:szCs w:val="24"/>
              </w:rPr>
              <w:t>5</w:t>
            </w:r>
          </w:p>
        </w:tc>
        <w:tc>
          <w:tcPr>
            <w:tcW w:w="739" w:type="dxa"/>
            <w:vAlign w:val="top"/>
          </w:tcPr>
          <w:p w14:paraId="74568F2E">
            <w:pPr>
              <w:pStyle w:val="7"/>
              <w:spacing w:before="223"/>
              <w:ind w:left="306"/>
              <w:rPr>
                <w:sz w:val="24"/>
                <w:szCs w:val="24"/>
              </w:rPr>
            </w:pPr>
            <w:r>
              <w:rPr>
                <w:sz w:val="24"/>
                <w:szCs w:val="24"/>
              </w:rPr>
              <w:t>6</w:t>
            </w:r>
          </w:p>
        </w:tc>
        <w:tc>
          <w:tcPr>
            <w:tcW w:w="729" w:type="dxa"/>
            <w:vAlign w:val="top"/>
          </w:tcPr>
          <w:p w14:paraId="7375A42D">
            <w:pPr>
              <w:pStyle w:val="7"/>
              <w:spacing w:before="223"/>
              <w:ind w:left="297"/>
              <w:rPr>
                <w:sz w:val="24"/>
                <w:szCs w:val="24"/>
              </w:rPr>
            </w:pPr>
            <w:r>
              <w:rPr>
                <w:sz w:val="24"/>
                <w:szCs w:val="24"/>
              </w:rPr>
              <w:t>7</w:t>
            </w:r>
          </w:p>
        </w:tc>
        <w:tc>
          <w:tcPr>
            <w:tcW w:w="730" w:type="dxa"/>
            <w:vAlign w:val="top"/>
          </w:tcPr>
          <w:p w14:paraId="64C4D9DF">
            <w:pPr>
              <w:pStyle w:val="7"/>
              <w:spacing w:before="223"/>
              <w:ind w:left="298"/>
              <w:rPr>
                <w:sz w:val="24"/>
                <w:szCs w:val="24"/>
              </w:rPr>
            </w:pPr>
            <w:r>
              <w:rPr>
                <w:sz w:val="24"/>
                <w:szCs w:val="24"/>
              </w:rPr>
              <w:t>9</w:t>
            </w:r>
          </w:p>
        </w:tc>
        <w:tc>
          <w:tcPr>
            <w:tcW w:w="889" w:type="dxa"/>
            <w:vAlign w:val="top"/>
          </w:tcPr>
          <w:p w14:paraId="4C42334F">
            <w:pPr>
              <w:pStyle w:val="7"/>
              <w:spacing w:before="223" w:line="241" w:lineRule="auto"/>
              <w:ind w:left="319"/>
              <w:rPr>
                <w:sz w:val="24"/>
                <w:szCs w:val="24"/>
              </w:rPr>
            </w:pPr>
            <w:r>
              <w:rPr>
                <w:spacing w:val="-7"/>
                <w:sz w:val="24"/>
                <w:szCs w:val="24"/>
              </w:rPr>
              <w:t>11</w:t>
            </w:r>
          </w:p>
        </w:tc>
        <w:tc>
          <w:tcPr>
            <w:tcW w:w="724" w:type="dxa"/>
            <w:vMerge w:val="restart"/>
            <w:tcBorders>
              <w:bottom w:val="nil"/>
            </w:tcBorders>
            <w:vAlign w:val="top"/>
          </w:tcPr>
          <w:p w14:paraId="7AF7DBA4">
            <w:pPr>
              <w:spacing w:line="248" w:lineRule="auto"/>
              <w:rPr>
                <w:rFonts w:ascii="Arial"/>
                <w:sz w:val="21"/>
              </w:rPr>
            </w:pPr>
          </w:p>
          <w:p w14:paraId="025CED0F">
            <w:pPr>
              <w:spacing w:line="249" w:lineRule="auto"/>
              <w:rPr>
                <w:rFonts w:ascii="Arial"/>
                <w:sz w:val="21"/>
              </w:rPr>
            </w:pPr>
          </w:p>
          <w:p w14:paraId="4908779D">
            <w:pPr>
              <w:spacing w:line="249" w:lineRule="auto"/>
              <w:rPr>
                <w:rFonts w:ascii="Arial"/>
                <w:sz w:val="21"/>
              </w:rPr>
            </w:pPr>
          </w:p>
          <w:p w14:paraId="30221783">
            <w:pPr>
              <w:spacing w:line="249" w:lineRule="auto"/>
              <w:rPr>
                <w:rFonts w:ascii="Arial"/>
                <w:sz w:val="21"/>
              </w:rPr>
            </w:pPr>
          </w:p>
          <w:p w14:paraId="3DE02E97">
            <w:pPr>
              <w:spacing w:line="249" w:lineRule="auto"/>
              <w:rPr>
                <w:rFonts w:ascii="Arial"/>
                <w:sz w:val="21"/>
              </w:rPr>
            </w:pPr>
          </w:p>
          <w:p w14:paraId="30B497C8">
            <w:pPr>
              <w:spacing w:line="249" w:lineRule="auto"/>
              <w:rPr>
                <w:rFonts w:ascii="Arial"/>
                <w:sz w:val="21"/>
              </w:rPr>
            </w:pPr>
          </w:p>
          <w:p w14:paraId="3D505C67">
            <w:pPr>
              <w:spacing w:line="249" w:lineRule="auto"/>
              <w:rPr>
                <w:rFonts w:ascii="Arial"/>
                <w:sz w:val="21"/>
              </w:rPr>
            </w:pPr>
          </w:p>
          <w:p w14:paraId="67FD07FE">
            <w:pPr>
              <w:pStyle w:val="7"/>
              <w:spacing w:before="78" w:line="263" w:lineRule="auto"/>
              <w:ind w:left="119" w:right="99"/>
              <w:jc w:val="both"/>
              <w:rPr>
                <w:sz w:val="24"/>
                <w:szCs w:val="24"/>
              </w:rPr>
            </w:pPr>
            <w:r>
              <w:rPr>
                <w:spacing w:val="7"/>
                <w:sz w:val="24"/>
                <w:szCs w:val="24"/>
              </w:rPr>
              <w:t>两项</w:t>
            </w:r>
            <w:r>
              <w:rPr>
                <w:sz w:val="24"/>
                <w:szCs w:val="24"/>
              </w:rPr>
              <w:t xml:space="preserve"> </w:t>
            </w:r>
            <w:r>
              <w:rPr>
                <w:spacing w:val="-5"/>
                <w:sz w:val="24"/>
                <w:szCs w:val="24"/>
              </w:rPr>
              <w:t>任选</w:t>
            </w:r>
            <w:r>
              <w:rPr>
                <w:sz w:val="24"/>
                <w:szCs w:val="24"/>
              </w:rPr>
              <w:t xml:space="preserve"> </w:t>
            </w:r>
            <w:r>
              <w:rPr>
                <w:spacing w:val="7"/>
                <w:sz w:val="24"/>
                <w:szCs w:val="24"/>
              </w:rPr>
              <w:t>一项</w:t>
            </w:r>
          </w:p>
        </w:tc>
      </w:tr>
      <w:tr w14:paraId="106F6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1723" w:type="dxa"/>
            <w:vMerge w:val="continue"/>
            <w:tcBorders>
              <w:top w:val="nil"/>
            </w:tcBorders>
            <w:vAlign w:val="top"/>
          </w:tcPr>
          <w:p w14:paraId="1A8BBEA5">
            <w:pPr>
              <w:rPr>
                <w:rFonts w:ascii="Arial"/>
                <w:sz w:val="21"/>
              </w:rPr>
            </w:pPr>
          </w:p>
        </w:tc>
        <w:tc>
          <w:tcPr>
            <w:tcW w:w="7462" w:type="dxa"/>
            <w:gridSpan w:val="10"/>
            <w:vAlign w:val="top"/>
          </w:tcPr>
          <w:p w14:paraId="176AEFA2">
            <w:pPr>
              <w:pStyle w:val="7"/>
              <w:spacing w:before="21" w:line="219" w:lineRule="auto"/>
              <w:ind w:left="582"/>
              <w:rPr>
                <w:sz w:val="24"/>
                <w:szCs w:val="24"/>
              </w:rPr>
            </w:pPr>
            <w:r>
              <w:rPr>
                <w:spacing w:val="-1"/>
                <w:sz w:val="24"/>
                <w:szCs w:val="24"/>
              </w:rPr>
              <w:t>1.单个或分组考核。</w:t>
            </w:r>
          </w:p>
          <w:p w14:paraId="3F01054C">
            <w:pPr>
              <w:pStyle w:val="7"/>
              <w:spacing w:before="15" w:line="217" w:lineRule="auto"/>
              <w:ind w:left="91" w:right="149" w:firstLine="480"/>
              <w:rPr>
                <w:sz w:val="24"/>
                <w:szCs w:val="24"/>
              </w:rPr>
            </w:pPr>
            <w:r>
              <w:rPr>
                <w:sz w:val="24"/>
                <w:szCs w:val="24"/>
              </w:rPr>
              <w:t>2.按照规定动作要领完成动作。引体时下颌高于杠面、身体不得</w:t>
            </w:r>
            <w:r>
              <w:rPr>
                <w:spacing w:val="8"/>
                <w:sz w:val="24"/>
                <w:szCs w:val="24"/>
              </w:rPr>
              <w:t xml:space="preserve"> </w:t>
            </w:r>
            <w:r>
              <w:rPr>
                <w:sz w:val="24"/>
                <w:szCs w:val="24"/>
              </w:rPr>
              <w:t>借助振浪或摆动、悬垂时双肘关节伸直；脚触及地面或立柱，结束考</w:t>
            </w:r>
            <w:r>
              <w:rPr>
                <w:spacing w:val="9"/>
                <w:sz w:val="24"/>
                <w:szCs w:val="24"/>
              </w:rPr>
              <w:t xml:space="preserve"> </w:t>
            </w:r>
            <w:r>
              <w:rPr>
                <w:spacing w:val="-1"/>
                <w:sz w:val="24"/>
                <w:szCs w:val="24"/>
              </w:rPr>
              <w:t>核。</w:t>
            </w:r>
          </w:p>
          <w:p w14:paraId="766C5427">
            <w:pPr>
              <w:pStyle w:val="7"/>
              <w:spacing w:before="3" w:line="192" w:lineRule="auto"/>
              <w:ind w:left="582"/>
              <w:rPr>
                <w:sz w:val="24"/>
                <w:szCs w:val="24"/>
              </w:rPr>
            </w:pPr>
            <w:r>
              <w:rPr>
                <w:sz w:val="24"/>
                <w:szCs w:val="24"/>
              </w:rPr>
              <w:t>3.考核以完成次数计算成绩，1次未完成的不计</w:t>
            </w:r>
            <w:r>
              <w:rPr>
                <w:spacing w:val="-1"/>
                <w:sz w:val="24"/>
                <w:szCs w:val="24"/>
              </w:rPr>
              <w:t>分。</w:t>
            </w:r>
          </w:p>
          <w:p w14:paraId="33FC103D">
            <w:pPr>
              <w:pStyle w:val="7"/>
              <w:spacing w:line="206" w:lineRule="auto"/>
              <w:ind w:left="582"/>
              <w:rPr>
                <w:sz w:val="24"/>
                <w:szCs w:val="24"/>
              </w:rPr>
            </w:pPr>
            <w:r>
              <w:rPr>
                <w:sz w:val="24"/>
                <w:szCs w:val="24"/>
              </w:rPr>
              <w:t>4.得分超出10分的，每递增2次增加1分，最高15分。</w:t>
            </w:r>
          </w:p>
        </w:tc>
        <w:tc>
          <w:tcPr>
            <w:tcW w:w="724" w:type="dxa"/>
            <w:vMerge w:val="continue"/>
            <w:tcBorders>
              <w:top w:val="nil"/>
              <w:bottom w:val="nil"/>
            </w:tcBorders>
            <w:vAlign w:val="top"/>
          </w:tcPr>
          <w:p w14:paraId="6C030625">
            <w:pPr>
              <w:rPr>
                <w:rFonts w:ascii="Arial"/>
                <w:sz w:val="21"/>
              </w:rPr>
            </w:pPr>
          </w:p>
        </w:tc>
      </w:tr>
      <w:tr w14:paraId="5790D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23" w:type="dxa"/>
            <w:vMerge w:val="restart"/>
            <w:tcBorders>
              <w:bottom w:val="nil"/>
            </w:tcBorders>
            <w:vAlign w:val="top"/>
          </w:tcPr>
          <w:p w14:paraId="7F5DC446">
            <w:pPr>
              <w:spacing w:line="248" w:lineRule="auto"/>
              <w:rPr>
                <w:rFonts w:ascii="Arial"/>
                <w:sz w:val="21"/>
              </w:rPr>
            </w:pPr>
          </w:p>
          <w:p w14:paraId="3D7C2901">
            <w:pPr>
              <w:spacing w:line="248" w:lineRule="auto"/>
              <w:rPr>
                <w:rFonts w:ascii="Arial"/>
                <w:sz w:val="21"/>
              </w:rPr>
            </w:pPr>
          </w:p>
          <w:p w14:paraId="578B7132">
            <w:pPr>
              <w:spacing w:line="248" w:lineRule="auto"/>
              <w:rPr>
                <w:rFonts w:ascii="Arial"/>
                <w:sz w:val="21"/>
              </w:rPr>
            </w:pPr>
          </w:p>
          <w:p w14:paraId="6B04E896">
            <w:pPr>
              <w:pStyle w:val="7"/>
              <w:spacing w:before="78" w:line="219" w:lineRule="auto"/>
              <w:ind w:left="498"/>
              <w:rPr>
                <w:sz w:val="24"/>
                <w:szCs w:val="24"/>
              </w:rPr>
            </w:pPr>
            <w:r>
              <w:rPr>
                <w:b/>
                <w:bCs/>
                <w:spacing w:val="-5"/>
                <w:sz w:val="24"/>
                <w:szCs w:val="24"/>
              </w:rPr>
              <w:t>俯卧撑</w:t>
            </w:r>
          </w:p>
          <w:p w14:paraId="0AC24729">
            <w:pPr>
              <w:pStyle w:val="7"/>
              <w:spacing w:before="37" w:line="219" w:lineRule="auto"/>
              <w:ind w:left="258"/>
              <w:rPr>
                <w:sz w:val="24"/>
                <w:szCs w:val="24"/>
              </w:rPr>
            </w:pPr>
            <w:r>
              <w:rPr>
                <w:b/>
                <w:bCs/>
                <w:spacing w:val="4"/>
                <w:sz w:val="24"/>
                <w:szCs w:val="24"/>
              </w:rPr>
              <w:t>(次/2分钟)</w:t>
            </w:r>
          </w:p>
        </w:tc>
        <w:tc>
          <w:tcPr>
            <w:tcW w:w="729" w:type="dxa"/>
            <w:vAlign w:val="top"/>
          </w:tcPr>
          <w:p w14:paraId="4930B0EF">
            <w:pPr>
              <w:pStyle w:val="7"/>
              <w:spacing w:before="215"/>
              <w:ind w:left="292"/>
              <w:rPr>
                <w:sz w:val="24"/>
                <w:szCs w:val="24"/>
              </w:rPr>
            </w:pPr>
            <w:r>
              <w:rPr>
                <w:sz w:val="24"/>
                <w:szCs w:val="24"/>
              </w:rPr>
              <w:t>6</w:t>
            </w:r>
          </w:p>
        </w:tc>
        <w:tc>
          <w:tcPr>
            <w:tcW w:w="719" w:type="dxa"/>
            <w:vAlign w:val="top"/>
          </w:tcPr>
          <w:p w14:paraId="2CD3E787">
            <w:pPr>
              <w:pStyle w:val="7"/>
              <w:spacing w:before="215"/>
              <w:ind w:left="292"/>
              <w:rPr>
                <w:sz w:val="24"/>
                <w:szCs w:val="24"/>
              </w:rPr>
            </w:pPr>
            <w:r>
              <w:rPr>
                <w:sz w:val="24"/>
                <w:szCs w:val="24"/>
              </w:rPr>
              <w:t>8</w:t>
            </w:r>
          </w:p>
        </w:tc>
        <w:tc>
          <w:tcPr>
            <w:tcW w:w="730" w:type="dxa"/>
            <w:vAlign w:val="top"/>
          </w:tcPr>
          <w:p w14:paraId="2408EFEC">
            <w:pPr>
              <w:pStyle w:val="7"/>
              <w:spacing w:before="215" w:line="241" w:lineRule="auto"/>
              <w:ind w:left="233"/>
              <w:rPr>
                <w:sz w:val="24"/>
                <w:szCs w:val="24"/>
              </w:rPr>
            </w:pPr>
            <w:r>
              <w:rPr>
                <w:spacing w:val="-7"/>
                <w:sz w:val="24"/>
                <w:szCs w:val="24"/>
              </w:rPr>
              <w:t>11</w:t>
            </w:r>
          </w:p>
        </w:tc>
        <w:tc>
          <w:tcPr>
            <w:tcW w:w="729" w:type="dxa"/>
            <w:vAlign w:val="top"/>
          </w:tcPr>
          <w:p w14:paraId="316C004D">
            <w:pPr>
              <w:pStyle w:val="7"/>
              <w:spacing w:before="215" w:line="241" w:lineRule="auto"/>
              <w:ind w:left="234"/>
              <w:rPr>
                <w:sz w:val="24"/>
                <w:szCs w:val="24"/>
              </w:rPr>
            </w:pPr>
            <w:r>
              <w:rPr>
                <w:spacing w:val="-7"/>
                <w:sz w:val="24"/>
                <w:szCs w:val="24"/>
              </w:rPr>
              <w:t>14</w:t>
            </w:r>
          </w:p>
        </w:tc>
        <w:tc>
          <w:tcPr>
            <w:tcW w:w="729" w:type="dxa"/>
            <w:vAlign w:val="top"/>
          </w:tcPr>
          <w:p w14:paraId="620AF4B0">
            <w:pPr>
              <w:pStyle w:val="7"/>
              <w:spacing w:before="215"/>
              <w:ind w:left="234"/>
              <w:rPr>
                <w:sz w:val="24"/>
                <w:szCs w:val="24"/>
              </w:rPr>
            </w:pPr>
            <w:r>
              <w:rPr>
                <w:spacing w:val="-7"/>
                <w:sz w:val="24"/>
                <w:szCs w:val="24"/>
              </w:rPr>
              <w:t>18</w:t>
            </w:r>
          </w:p>
        </w:tc>
        <w:tc>
          <w:tcPr>
            <w:tcW w:w="739" w:type="dxa"/>
            <w:vAlign w:val="top"/>
          </w:tcPr>
          <w:p w14:paraId="38FF32C9">
            <w:pPr>
              <w:pStyle w:val="7"/>
              <w:spacing w:before="215" w:line="241" w:lineRule="auto"/>
              <w:ind w:left="246"/>
              <w:rPr>
                <w:sz w:val="24"/>
                <w:szCs w:val="24"/>
              </w:rPr>
            </w:pPr>
            <w:r>
              <w:rPr>
                <w:spacing w:val="-4"/>
                <w:sz w:val="24"/>
                <w:szCs w:val="24"/>
              </w:rPr>
              <w:t>22</w:t>
            </w:r>
          </w:p>
        </w:tc>
        <w:tc>
          <w:tcPr>
            <w:tcW w:w="739" w:type="dxa"/>
            <w:vAlign w:val="top"/>
          </w:tcPr>
          <w:p w14:paraId="5D843080">
            <w:pPr>
              <w:pStyle w:val="7"/>
              <w:spacing w:before="215"/>
              <w:ind w:left="246"/>
              <w:rPr>
                <w:sz w:val="24"/>
                <w:szCs w:val="24"/>
              </w:rPr>
            </w:pPr>
            <w:r>
              <w:rPr>
                <w:spacing w:val="-4"/>
                <w:sz w:val="24"/>
                <w:szCs w:val="24"/>
              </w:rPr>
              <w:t>27</w:t>
            </w:r>
          </w:p>
        </w:tc>
        <w:tc>
          <w:tcPr>
            <w:tcW w:w="729" w:type="dxa"/>
            <w:vAlign w:val="top"/>
          </w:tcPr>
          <w:p w14:paraId="0458DF6F">
            <w:pPr>
              <w:pStyle w:val="7"/>
              <w:spacing w:before="215"/>
              <w:ind w:left="238"/>
              <w:rPr>
                <w:sz w:val="24"/>
                <w:szCs w:val="24"/>
              </w:rPr>
            </w:pPr>
            <w:r>
              <w:rPr>
                <w:spacing w:val="-4"/>
                <w:sz w:val="24"/>
                <w:szCs w:val="24"/>
              </w:rPr>
              <w:t>32</w:t>
            </w:r>
          </w:p>
        </w:tc>
        <w:tc>
          <w:tcPr>
            <w:tcW w:w="730" w:type="dxa"/>
            <w:vAlign w:val="top"/>
          </w:tcPr>
          <w:p w14:paraId="5DD7782E">
            <w:pPr>
              <w:pStyle w:val="7"/>
              <w:spacing w:before="215"/>
              <w:ind w:left="238"/>
              <w:rPr>
                <w:sz w:val="24"/>
                <w:szCs w:val="24"/>
              </w:rPr>
            </w:pPr>
            <w:r>
              <w:rPr>
                <w:spacing w:val="-4"/>
                <w:sz w:val="24"/>
                <w:szCs w:val="24"/>
              </w:rPr>
              <w:t>38</w:t>
            </w:r>
          </w:p>
        </w:tc>
        <w:tc>
          <w:tcPr>
            <w:tcW w:w="889" w:type="dxa"/>
            <w:vAlign w:val="top"/>
          </w:tcPr>
          <w:p w14:paraId="0BC27AA9">
            <w:pPr>
              <w:pStyle w:val="7"/>
              <w:spacing w:before="215" w:line="241" w:lineRule="auto"/>
              <w:ind w:left="319"/>
              <w:rPr>
                <w:sz w:val="24"/>
                <w:szCs w:val="24"/>
              </w:rPr>
            </w:pPr>
            <w:r>
              <w:rPr>
                <w:spacing w:val="-3"/>
                <w:sz w:val="24"/>
                <w:szCs w:val="24"/>
              </w:rPr>
              <w:t>42</w:t>
            </w:r>
          </w:p>
        </w:tc>
        <w:tc>
          <w:tcPr>
            <w:tcW w:w="724" w:type="dxa"/>
            <w:vMerge w:val="continue"/>
            <w:tcBorders>
              <w:top w:val="nil"/>
              <w:bottom w:val="nil"/>
            </w:tcBorders>
            <w:vAlign w:val="top"/>
          </w:tcPr>
          <w:p w14:paraId="766627FF">
            <w:pPr>
              <w:rPr>
                <w:rFonts w:ascii="Arial"/>
                <w:sz w:val="21"/>
              </w:rPr>
            </w:pPr>
          </w:p>
        </w:tc>
      </w:tr>
      <w:tr w14:paraId="35A9C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1723" w:type="dxa"/>
            <w:vMerge w:val="continue"/>
            <w:tcBorders>
              <w:top w:val="nil"/>
            </w:tcBorders>
            <w:vAlign w:val="top"/>
          </w:tcPr>
          <w:p w14:paraId="1989B506">
            <w:pPr>
              <w:rPr>
                <w:rFonts w:ascii="Arial"/>
                <w:sz w:val="21"/>
              </w:rPr>
            </w:pPr>
          </w:p>
        </w:tc>
        <w:tc>
          <w:tcPr>
            <w:tcW w:w="7462" w:type="dxa"/>
            <w:gridSpan w:val="10"/>
            <w:vAlign w:val="top"/>
          </w:tcPr>
          <w:p w14:paraId="6AFADCD4">
            <w:pPr>
              <w:pStyle w:val="7"/>
              <w:spacing w:before="122" w:line="215" w:lineRule="auto"/>
              <w:ind w:left="582"/>
              <w:rPr>
                <w:sz w:val="24"/>
                <w:szCs w:val="24"/>
              </w:rPr>
            </w:pPr>
            <w:r>
              <w:rPr>
                <w:spacing w:val="-1"/>
                <w:sz w:val="24"/>
                <w:szCs w:val="24"/>
              </w:rPr>
              <w:t>1.单个或分组考核。</w:t>
            </w:r>
          </w:p>
          <w:p w14:paraId="0F6F933D">
            <w:pPr>
              <w:pStyle w:val="7"/>
              <w:spacing w:before="3" w:line="213" w:lineRule="auto"/>
              <w:ind w:left="101" w:right="117" w:firstLine="470"/>
              <w:rPr>
                <w:sz w:val="24"/>
                <w:szCs w:val="24"/>
              </w:rPr>
            </w:pPr>
            <w:r>
              <w:rPr>
                <w:sz w:val="24"/>
                <w:szCs w:val="24"/>
              </w:rPr>
              <w:t>2.按照规定动作要领完成动作。屈臂时肩关节高于肘关节、伸臂</w:t>
            </w:r>
            <w:r>
              <w:rPr>
                <w:spacing w:val="15"/>
                <w:sz w:val="24"/>
                <w:szCs w:val="24"/>
              </w:rPr>
              <w:t xml:space="preserve"> </w:t>
            </w:r>
            <w:r>
              <w:rPr>
                <w:spacing w:val="1"/>
                <w:sz w:val="24"/>
                <w:szCs w:val="24"/>
              </w:rPr>
              <w:t xml:space="preserve">时双肘关节未伸直、做动作时身体未保持平直，该次动作不计数；除 </w:t>
            </w:r>
            <w:r>
              <w:rPr>
                <w:sz w:val="24"/>
                <w:szCs w:val="24"/>
              </w:rPr>
              <w:t>手脚外身体其他部位触及地面，结束考核。</w:t>
            </w:r>
          </w:p>
          <w:p w14:paraId="72D2EFFD">
            <w:pPr>
              <w:pStyle w:val="7"/>
              <w:spacing w:before="6" w:line="219" w:lineRule="auto"/>
              <w:ind w:left="582"/>
              <w:rPr>
                <w:sz w:val="24"/>
                <w:szCs w:val="24"/>
              </w:rPr>
            </w:pPr>
            <w:r>
              <w:rPr>
                <w:sz w:val="24"/>
                <w:szCs w:val="24"/>
              </w:rPr>
              <w:t>3.得分超出10分的，每递增6次增加1分，最高15</w:t>
            </w:r>
            <w:r>
              <w:rPr>
                <w:spacing w:val="-1"/>
                <w:sz w:val="24"/>
                <w:szCs w:val="24"/>
              </w:rPr>
              <w:t>分。</w:t>
            </w:r>
          </w:p>
        </w:tc>
        <w:tc>
          <w:tcPr>
            <w:tcW w:w="724" w:type="dxa"/>
            <w:vMerge w:val="continue"/>
            <w:tcBorders>
              <w:top w:val="nil"/>
            </w:tcBorders>
            <w:vAlign w:val="top"/>
          </w:tcPr>
          <w:p w14:paraId="2894BD91">
            <w:pPr>
              <w:rPr>
                <w:rFonts w:ascii="Arial"/>
                <w:sz w:val="21"/>
              </w:rPr>
            </w:pPr>
          </w:p>
        </w:tc>
      </w:tr>
      <w:tr w14:paraId="748A3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23" w:type="dxa"/>
            <w:vMerge w:val="restart"/>
            <w:tcBorders>
              <w:bottom w:val="nil"/>
            </w:tcBorders>
            <w:vAlign w:val="top"/>
          </w:tcPr>
          <w:p w14:paraId="6A4C4326">
            <w:pPr>
              <w:spacing w:line="280" w:lineRule="auto"/>
              <w:rPr>
                <w:rFonts w:ascii="Arial"/>
                <w:sz w:val="21"/>
              </w:rPr>
            </w:pPr>
          </w:p>
          <w:p w14:paraId="65846BCA">
            <w:pPr>
              <w:spacing w:line="280" w:lineRule="auto"/>
              <w:rPr>
                <w:rFonts w:ascii="Arial"/>
                <w:sz w:val="21"/>
              </w:rPr>
            </w:pPr>
          </w:p>
          <w:p w14:paraId="7817D09F">
            <w:pPr>
              <w:spacing w:line="280" w:lineRule="auto"/>
              <w:rPr>
                <w:rFonts w:ascii="Arial"/>
                <w:sz w:val="21"/>
              </w:rPr>
            </w:pPr>
          </w:p>
          <w:p w14:paraId="2AECFA96">
            <w:pPr>
              <w:pStyle w:val="7"/>
              <w:spacing w:before="78" w:line="219" w:lineRule="auto"/>
              <w:ind w:left="434"/>
              <w:rPr>
                <w:sz w:val="24"/>
                <w:szCs w:val="24"/>
              </w:rPr>
            </w:pPr>
            <w:r>
              <w:rPr>
                <w:spacing w:val="1"/>
                <w:sz w:val="24"/>
                <w:szCs w:val="24"/>
              </w:rPr>
              <w:t>10米×4</w:t>
            </w:r>
          </w:p>
          <w:p w14:paraId="5F0FD7B6">
            <w:pPr>
              <w:pStyle w:val="7"/>
              <w:spacing w:before="45" w:line="219" w:lineRule="auto"/>
              <w:ind w:left="495"/>
              <w:rPr>
                <w:sz w:val="24"/>
                <w:szCs w:val="24"/>
              </w:rPr>
            </w:pPr>
            <w:r>
              <w:rPr>
                <w:spacing w:val="4"/>
                <w:sz w:val="24"/>
                <w:szCs w:val="24"/>
              </w:rPr>
              <w:t>往返跑</w:t>
            </w:r>
          </w:p>
          <w:p w14:paraId="1B5FD592">
            <w:pPr>
              <w:pStyle w:val="7"/>
              <w:spacing w:before="25" w:line="220" w:lineRule="auto"/>
              <w:ind w:left="614"/>
              <w:rPr>
                <w:sz w:val="24"/>
                <w:szCs w:val="24"/>
              </w:rPr>
            </w:pPr>
            <w:r>
              <w:rPr>
                <w:spacing w:val="17"/>
                <w:sz w:val="24"/>
                <w:szCs w:val="24"/>
              </w:rPr>
              <w:t>(秒)</w:t>
            </w:r>
          </w:p>
        </w:tc>
        <w:tc>
          <w:tcPr>
            <w:tcW w:w="729" w:type="dxa"/>
            <w:vAlign w:val="top"/>
          </w:tcPr>
          <w:p w14:paraId="096A6556">
            <w:pPr>
              <w:pStyle w:val="7"/>
              <w:spacing w:before="217"/>
              <w:ind w:left="52"/>
              <w:rPr>
                <w:sz w:val="24"/>
                <w:szCs w:val="24"/>
              </w:rPr>
            </w:pPr>
            <w:r>
              <w:rPr>
                <w:spacing w:val="-5"/>
                <w:sz w:val="24"/>
                <w:szCs w:val="24"/>
              </w:rPr>
              <w:t>14"50</w:t>
            </w:r>
          </w:p>
        </w:tc>
        <w:tc>
          <w:tcPr>
            <w:tcW w:w="719" w:type="dxa"/>
            <w:vAlign w:val="top"/>
          </w:tcPr>
          <w:p w14:paraId="70300A74">
            <w:pPr>
              <w:pStyle w:val="7"/>
              <w:spacing w:before="217"/>
              <w:ind w:left="52"/>
              <w:rPr>
                <w:sz w:val="24"/>
                <w:szCs w:val="24"/>
              </w:rPr>
            </w:pPr>
            <w:r>
              <w:rPr>
                <w:spacing w:val="-5"/>
                <w:sz w:val="24"/>
                <w:szCs w:val="24"/>
              </w:rPr>
              <w:t>13"30</w:t>
            </w:r>
          </w:p>
        </w:tc>
        <w:tc>
          <w:tcPr>
            <w:tcW w:w="730" w:type="dxa"/>
            <w:vAlign w:val="top"/>
          </w:tcPr>
          <w:p w14:paraId="457B260B">
            <w:pPr>
              <w:pStyle w:val="7"/>
              <w:spacing w:before="217"/>
              <w:ind w:left="54"/>
              <w:rPr>
                <w:sz w:val="24"/>
                <w:szCs w:val="24"/>
              </w:rPr>
            </w:pPr>
            <w:r>
              <w:rPr>
                <w:spacing w:val="-5"/>
                <w:sz w:val="24"/>
                <w:szCs w:val="24"/>
              </w:rPr>
              <w:t>12"80</w:t>
            </w:r>
          </w:p>
        </w:tc>
        <w:tc>
          <w:tcPr>
            <w:tcW w:w="729" w:type="dxa"/>
            <w:vAlign w:val="top"/>
          </w:tcPr>
          <w:p w14:paraId="2112107F">
            <w:pPr>
              <w:pStyle w:val="7"/>
              <w:spacing w:before="217"/>
              <w:ind w:left="53"/>
              <w:rPr>
                <w:sz w:val="24"/>
                <w:szCs w:val="24"/>
              </w:rPr>
            </w:pPr>
            <w:r>
              <w:rPr>
                <w:spacing w:val="-5"/>
                <w:sz w:val="24"/>
                <w:szCs w:val="24"/>
              </w:rPr>
              <w:t>12"30</w:t>
            </w:r>
          </w:p>
        </w:tc>
        <w:tc>
          <w:tcPr>
            <w:tcW w:w="729" w:type="dxa"/>
            <w:vAlign w:val="top"/>
          </w:tcPr>
          <w:p w14:paraId="4D1F2C3D">
            <w:pPr>
              <w:pStyle w:val="7"/>
              <w:spacing w:before="217"/>
              <w:ind w:left="55"/>
              <w:rPr>
                <w:sz w:val="24"/>
                <w:szCs w:val="24"/>
              </w:rPr>
            </w:pPr>
            <w:r>
              <w:rPr>
                <w:spacing w:val="-5"/>
                <w:sz w:val="24"/>
                <w:szCs w:val="24"/>
              </w:rPr>
              <w:t>11"80</w:t>
            </w:r>
          </w:p>
        </w:tc>
        <w:tc>
          <w:tcPr>
            <w:tcW w:w="739" w:type="dxa"/>
            <w:vAlign w:val="top"/>
          </w:tcPr>
          <w:p w14:paraId="028AFA56">
            <w:pPr>
              <w:pStyle w:val="7"/>
              <w:spacing w:before="217"/>
              <w:ind w:left="65"/>
              <w:rPr>
                <w:sz w:val="24"/>
                <w:szCs w:val="24"/>
              </w:rPr>
            </w:pPr>
            <w:r>
              <w:rPr>
                <w:spacing w:val="-5"/>
                <w:sz w:val="24"/>
                <w:szCs w:val="24"/>
              </w:rPr>
              <w:t>11"30</w:t>
            </w:r>
          </w:p>
        </w:tc>
        <w:tc>
          <w:tcPr>
            <w:tcW w:w="739" w:type="dxa"/>
            <w:vAlign w:val="top"/>
          </w:tcPr>
          <w:p w14:paraId="30B415C9">
            <w:pPr>
              <w:pStyle w:val="7"/>
              <w:spacing w:before="217"/>
              <w:ind w:left="67"/>
              <w:rPr>
                <w:sz w:val="24"/>
                <w:szCs w:val="24"/>
              </w:rPr>
            </w:pPr>
            <w:r>
              <w:rPr>
                <w:spacing w:val="-5"/>
                <w:sz w:val="24"/>
                <w:szCs w:val="24"/>
              </w:rPr>
              <w:t>10"80</w:t>
            </w:r>
          </w:p>
        </w:tc>
        <w:tc>
          <w:tcPr>
            <w:tcW w:w="729" w:type="dxa"/>
            <w:vAlign w:val="top"/>
          </w:tcPr>
          <w:p w14:paraId="5AA369E9">
            <w:pPr>
              <w:pStyle w:val="7"/>
              <w:spacing w:before="217"/>
              <w:ind w:left="57"/>
              <w:rPr>
                <w:sz w:val="24"/>
                <w:szCs w:val="24"/>
              </w:rPr>
            </w:pPr>
            <w:r>
              <w:rPr>
                <w:spacing w:val="-5"/>
                <w:sz w:val="24"/>
                <w:szCs w:val="24"/>
              </w:rPr>
              <w:t>10"40</w:t>
            </w:r>
          </w:p>
        </w:tc>
        <w:tc>
          <w:tcPr>
            <w:tcW w:w="730" w:type="dxa"/>
            <w:vAlign w:val="top"/>
          </w:tcPr>
          <w:p w14:paraId="041B80BA">
            <w:pPr>
              <w:pStyle w:val="7"/>
              <w:spacing w:before="217"/>
              <w:ind w:left="58"/>
              <w:rPr>
                <w:sz w:val="24"/>
                <w:szCs w:val="24"/>
              </w:rPr>
            </w:pPr>
            <w:r>
              <w:rPr>
                <w:spacing w:val="-5"/>
                <w:sz w:val="24"/>
                <w:szCs w:val="24"/>
              </w:rPr>
              <w:t>10"10</w:t>
            </w:r>
          </w:p>
        </w:tc>
        <w:tc>
          <w:tcPr>
            <w:tcW w:w="889" w:type="dxa"/>
            <w:vAlign w:val="top"/>
          </w:tcPr>
          <w:p w14:paraId="4808B219">
            <w:pPr>
              <w:pStyle w:val="7"/>
              <w:spacing w:before="217"/>
              <w:ind w:left="198"/>
              <w:rPr>
                <w:sz w:val="24"/>
                <w:szCs w:val="24"/>
              </w:rPr>
            </w:pPr>
            <w:r>
              <w:rPr>
                <w:spacing w:val="-2"/>
                <w:sz w:val="24"/>
                <w:szCs w:val="24"/>
              </w:rPr>
              <w:t>9"80</w:t>
            </w:r>
          </w:p>
        </w:tc>
        <w:tc>
          <w:tcPr>
            <w:tcW w:w="724" w:type="dxa"/>
            <w:vMerge w:val="restart"/>
            <w:tcBorders>
              <w:bottom w:val="nil"/>
            </w:tcBorders>
            <w:vAlign w:val="top"/>
          </w:tcPr>
          <w:p w14:paraId="15B22016">
            <w:pPr>
              <w:spacing w:line="242" w:lineRule="auto"/>
              <w:rPr>
                <w:rFonts w:ascii="Arial"/>
                <w:sz w:val="21"/>
              </w:rPr>
            </w:pPr>
          </w:p>
          <w:p w14:paraId="72429B30">
            <w:pPr>
              <w:spacing w:line="242" w:lineRule="auto"/>
              <w:rPr>
                <w:rFonts w:ascii="Arial"/>
                <w:sz w:val="21"/>
              </w:rPr>
            </w:pPr>
          </w:p>
          <w:p w14:paraId="03B66B59">
            <w:pPr>
              <w:spacing w:line="242" w:lineRule="auto"/>
              <w:rPr>
                <w:rFonts w:ascii="Arial"/>
                <w:sz w:val="21"/>
              </w:rPr>
            </w:pPr>
          </w:p>
          <w:p w14:paraId="43EE3D86">
            <w:pPr>
              <w:spacing w:line="242" w:lineRule="auto"/>
              <w:rPr>
                <w:rFonts w:ascii="Arial"/>
                <w:sz w:val="21"/>
              </w:rPr>
            </w:pPr>
          </w:p>
          <w:p w14:paraId="5D459137">
            <w:pPr>
              <w:spacing w:line="243" w:lineRule="auto"/>
              <w:rPr>
                <w:rFonts w:ascii="Arial"/>
                <w:sz w:val="21"/>
              </w:rPr>
            </w:pPr>
          </w:p>
          <w:p w14:paraId="4561F946">
            <w:pPr>
              <w:spacing w:line="243" w:lineRule="auto"/>
              <w:rPr>
                <w:rFonts w:ascii="Arial"/>
                <w:sz w:val="21"/>
              </w:rPr>
            </w:pPr>
          </w:p>
          <w:p w14:paraId="11CBBB48">
            <w:pPr>
              <w:spacing w:line="243" w:lineRule="auto"/>
              <w:rPr>
                <w:rFonts w:ascii="Arial"/>
                <w:sz w:val="21"/>
              </w:rPr>
            </w:pPr>
          </w:p>
          <w:p w14:paraId="6F9A2B37">
            <w:pPr>
              <w:spacing w:line="243" w:lineRule="auto"/>
              <w:rPr>
                <w:rFonts w:ascii="Arial"/>
                <w:sz w:val="21"/>
              </w:rPr>
            </w:pPr>
          </w:p>
          <w:p w14:paraId="22F7377A">
            <w:pPr>
              <w:spacing w:line="243" w:lineRule="auto"/>
              <w:rPr>
                <w:rFonts w:ascii="Arial"/>
                <w:sz w:val="21"/>
              </w:rPr>
            </w:pPr>
          </w:p>
          <w:p w14:paraId="021783F9">
            <w:pPr>
              <w:pStyle w:val="7"/>
              <w:spacing w:before="78" w:line="267" w:lineRule="auto"/>
              <w:ind w:left="119" w:right="99"/>
              <w:jc w:val="both"/>
              <w:rPr>
                <w:sz w:val="24"/>
                <w:szCs w:val="24"/>
              </w:rPr>
            </w:pPr>
            <w:r>
              <w:rPr>
                <w:spacing w:val="7"/>
                <w:sz w:val="24"/>
                <w:szCs w:val="24"/>
              </w:rPr>
              <w:t>两项</w:t>
            </w:r>
            <w:r>
              <w:rPr>
                <w:sz w:val="24"/>
                <w:szCs w:val="24"/>
              </w:rPr>
              <w:t xml:space="preserve"> </w:t>
            </w:r>
            <w:r>
              <w:rPr>
                <w:spacing w:val="-5"/>
                <w:sz w:val="24"/>
                <w:szCs w:val="24"/>
              </w:rPr>
              <w:t>任选</w:t>
            </w:r>
            <w:r>
              <w:rPr>
                <w:sz w:val="24"/>
                <w:szCs w:val="24"/>
              </w:rPr>
              <w:t xml:space="preserve"> </w:t>
            </w:r>
            <w:r>
              <w:rPr>
                <w:spacing w:val="7"/>
                <w:sz w:val="24"/>
                <w:szCs w:val="24"/>
              </w:rPr>
              <w:t>一项</w:t>
            </w:r>
          </w:p>
        </w:tc>
      </w:tr>
      <w:tr w14:paraId="6061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1723" w:type="dxa"/>
            <w:vMerge w:val="continue"/>
            <w:tcBorders>
              <w:top w:val="nil"/>
            </w:tcBorders>
            <w:vAlign w:val="top"/>
          </w:tcPr>
          <w:p w14:paraId="2AC64F53">
            <w:pPr>
              <w:rPr>
                <w:rFonts w:ascii="Arial"/>
                <w:sz w:val="21"/>
              </w:rPr>
            </w:pPr>
          </w:p>
        </w:tc>
        <w:tc>
          <w:tcPr>
            <w:tcW w:w="7462" w:type="dxa"/>
            <w:gridSpan w:val="10"/>
            <w:vAlign w:val="top"/>
          </w:tcPr>
          <w:p w14:paraId="475BD207">
            <w:pPr>
              <w:pStyle w:val="7"/>
              <w:spacing w:before="95" w:line="219" w:lineRule="auto"/>
              <w:ind w:left="582"/>
              <w:rPr>
                <w:sz w:val="24"/>
                <w:szCs w:val="24"/>
              </w:rPr>
            </w:pPr>
            <w:r>
              <w:rPr>
                <w:spacing w:val="-1"/>
                <w:sz w:val="24"/>
                <w:szCs w:val="24"/>
              </w:rPr>
              <w:t>1.单个或分组考核。</w:t>
            </w:r>
          </w:p>
          <w:p w14:paraId="2963FC0E">
            <w:pPr>
              <w:pStyle w:val="7"/>
              <w:spacing w:before="6" w:line="215" w:lineRule="auto"/>
              <w:ind w:left="101" w:firstLine="479"/>
              <w:rPr>
                <w:sz w:val="24"/>
                <w:szCs w:val="24"/>
              </w:rPr>
            </w:pPr>
            <w:r>
              <w:rPr>
                <w:sz w:val="24"/>
                <w:szCs w:val="24"/>
              </w:rPr>
              <w:t>2.在10米长的跑道上标出起点线和折返线，考生从起点线处听到</w:t>
            </w:r>
            <w:r>
              <w:rPr>
                <w:spacing w:val="5"/>
                <w:sz w:val="24"/>
                <w:szCs w:val="24"/>
              </w:rPr>
              <w:t xml:space="preserve">  </w:t>
            </w:r>
            <w:r>
              <w:rPr>
                <w:spacing w:val="1"/>
                <w:sz w:val="24"/>
                <w:szCs w:val="24"/>
              </w:rPr>
              <w:t>起跑口令后起跑，在折返线处返回跑向起跑线，到达起跑线时为完</w:t>
            </w:r>
            <w:r>
              <w:rPr>
                <w:sz w:val="24"/>
                <w:szCs w:val="24"/>
              </w:rPr>
              <w:t xml:space="preserve">成1 </w:t>
            </w:r>
            <w:r>
              <w:rPr>
                <w:spacing w:val="-1"/>
                <w:sz w:val="24"/>
                <w:szCs w:val="24"/>
              </w:rPr>
              <w:t>次往返。连续完成2次往返，记录时间。</w:t>
            </w:r>
          </w:p>
          <w:p w14:paraId="31FE51D3">
            <w:pPr>
              <w:pStyle w:val="7"/>
              <w:spacing w:line="215" w:lineRule="auto"/>
              <w:ind w:left="582"/>
              <w:rPr>
                <w:sz w:val="24"/>
                <w:szCs w:val="24"/>
              </w:rPr>
            </w:pPr>
            <w:r>
              <w:rPr>
                <w:sz w:val="24"/>
                <w:szCs w:val="24"/>
              </w:rPr>
              <w:t>3.考核以完成时间计算成绩。</w:t>
            </w:r>
          </w:p>
          <w:p w14:paraId="36ECAB8C">
            <w:pPr>
              <w:pStyle w:val="7"/>
              <w:spacing w:line="215" w:lineRule="auto"/>
              <w:ind w:left="572"/>
              <w:rPr>
                <w:sz w:val="24"/>
                <w:szCs w:val="24"/>
              </w:rPr>
            </w:pPr>
            <w:r>
              <w:rPr>
                <w:sz w:val="24"/>
                <w:szCs w:val="24"/>
              </w:rPr>
              <w:t>4.得分超出10分的，每递减0.1秒增加1分，最高15分。</w:t>
            </w:r>
          </w:p>
          <w:p w14:paraId="72D13713">
            <w:pPr>
              <w:pStyle w:val="7"/>
              <w:spacing w:line="219" w:lineRule="auto"/>
              <w:ind w:left="582"/>
              <w:rPr>
                <w:sz w:val="24"/>
                <w:szCs w:val="24"/>
              </w:rPr>
            </w:pPr>
            <w:r>
              <w:rPr>
                <w:sz w:val="24"/>
                <w:szCs w:val="24"/>
              </w:rPr>
              <w:t>5.高原地区按照上述内地标准增加1秒。</w:t>
            </w:r>
          </w:p>
        </w:tc>
        <w:tc>
          <w:tcPr>
            <w:tcW w:w="724" w:type="dxa"/>
            <w:vMerge w:val="continue"/>
            <w:tcBorders>
              <w:top w:val="nil"/>
              <w:bottom w:val="nil"/>
            </w:tcBorders>
            <w:vAlign w:val="top"/>
          </w:tcPr>
          <w:p w14:paraId="2CC0D084">
            <w:pPr>
              <w:rPr>
                <w:rFonts w:ascii="Arial"/>
                <w:sz w:val="21"/>
              </w:rPr>
            </w:pPr>
          </w:p>
        </w:tc>
      </w:tr>
      <w:tr w14:paraId="39F8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23" w:type="dxa"/>
            <w:vMerge w:val="restart"/>
            <w:tcBorders>
              <w:bottom w:val="nil"/>
            </w:tcBorders>
            <w:vAlign w:val="top"/>
          </w:tcPr>
          <w:p w14:paraId="79250359">
            <w:pPr>
              <w:spacing w:line="292" w:lineRule="auto"/>
              <w:rPr>
                <w:rFonts w:ascii="Arial"/>
                <w:sz w:val="21"/>
              </w:rPr>
            </w:pPr>
          </w:p>
          <w:p w14:paraId="3EEC4FB4">
            <w:pPr>
              <w:spacing w:line="293" w:lineRule="auto"/>
              <w:rPr>
                <w:rFonts w:ascii="Arial"/>
                <w:sz w:val="21"/>
              </w:rPr>
            </w:pPr>
          </w:p>
          <w:p w14:paraId="097ECF8D">
            <w:pPr>
              <w:spacing w:line="293" w:lineRule="auto"/>
              <w:rPr>
                <w:rFonts w:ascii="Arial"/>
                <w:sz w:val="21"/>
              </w:rPr>
            </w:pPr>
          </w:p>
          <w:p w14:paraId="187005BA">
            <w:pPr>
              <w:spacing w:line="293" w:lineRule="auto"/>
              <w:rPr>
                <w:rFonts w:ascii="Arial"/>
                <w:sz w:val="21"/>
              </w:rPr>
            </w:pPr>
          </w:p>
          <w:p w14:paraId="5332605C">
            <w:pPr>
              <w:pStyle w:val="7"/>
              <w:spacing w:before="78" w:line="219" w:lineRule="auto"/>
              <w:ind w:left="195"/>
              <w:rPr>
                <w:sz w:val="24"/>
                <w:szCs w:val="24"/>
              </w:rPr>
            </w:pPr>
            <w:r>
              <w:rPr>
                <w:spacing w:val="6"/>
                <w:sz w:val="24"/>
                <w:szCs w:val="24"/>
              </w:rPr>
              <w:t>100米跑(秒)</w:t>
            </w:r>
          </w:p>
        </w:tc>
        <w:tc>
          <w:tcPr>
            <w:tcW w:w="729" w:type="dxa"/>
            <w:vAlign w:val="top"/>
          </w:tcPr>
          <w:p w14:paraId="41BFE267">
            <w:pPr>
              <w:pStyle w:val="7"/>
              <w:spacing w:before="220"/>
              <w:ind w:left="52"/>
              <w:rPr>
                <w:sz w:val="24"/>
                <w:szCs w:val="24"/>
              </w:rPr>
            </w:pPr>
            <w:r>
              <w:rPr>
                <w:spacing w:val="-5"/>
                <w:sz w:val="24"/>
                <w:szCs w:val="24"/>
              </w:rPr>
              <w:t>17"30</w:t>
            </w:r>
          </w:p>
        </w:tc>
        <w:tc>
          <w:tcPr>
            <w:tcW w:w="719" w:type="dxa"/>
            <w:vAlign w:val="top"/>
          </w:tcPr>
          <w:p w14:paraId="4EAD9877">
            <w:pPr>
              <w:pStyle w:val="7"/>
              <w:spacing w:before="220"/>
              <w:ind w:left="52"/>
              <w:rPr>
                <w:sz w:val="24"/>
                <w:szCs w:val="24"/>
              </w:rPr>
            </w:pPr>
            <w:r>
              <w:rPr>
                <w:spacing w:val="-5"/>
                <w:sz w:val="24"/>
                <w:szCs w:val="24"/>
              </w:rPr>
              <w:t>15"90</w:t>
            </w:r>
          </w:p>
        </w:tc>
        <w:tc>
          <w:tcPr>
            <w:tcW w:w="730" w:type="dxa"/>
            <w:vAlign w:val="top"/>
          </w:tcPr>
          <w:p w14:paraId="31F769A3">
            <w:pPr>
              <w:pStyle w:val="7"/>
              <w:spacing w:before="220"/>
              <w:ind w:left="54"/>
              <w:rPr>
                <w:sz w:val="24"/>
                <w:szCs w:val="24"/>
              </w:rPr>
            </w:pPr>
            <w:r>
              <w:rPr>
                <w:spacing w:val="-5"/>
                <w:sz w:val="24"/>
                <w:szCs w:val="24"/>
              </w:rPr>
              <w:t>15"60</w:t>
            </w:r>
          </w:p>
        </w:tc>
        <w:tc>
          <w:tcPr>
            <w:tcW w:w="729" w:type="dxa"/>
            <w:vAlign w:val="top"/>
          </w:tcPr>
          <w:p w14:paraId="5DC21F40">
            <w:pPr>
              <w:pStyle w:val="7"/>
              <w:spacing w:before="220"/>
              <w:ind w:left="53"/>
              <w:rPr>
                <w:sz w:val="24"/>
                <w:szCs w:val="24"/>
              </w:rPr>
            </w:pPr>
            <w:r>
              <w:rPr>
                <w:spacing w:val="-5"/>
                <w:sz w:val="24"/>
                <w:szCs w:val="24"/>
              </w:rPr>
              <w:t>15"30</w:t>
            </w:r>
          </w:p>
        </w:tc>
        <w:tc>
          <w:tcPr>
            <w:tcW w:w="729" w:type="dxa"/>
            <w:vAlign w:val="top"/>
          </w:tcPr>
          <w:p w14:paraId="6282A7AD">
            <w:pPr>
              <w:pStyle w:val="7"/>
              <w:spacing w:before="220"/>
              <w:ind w:left="55"/>
              <w:rPr>
                <w:sz w:val="24"/>
                <w:szCs w:val="24"/>
              </w:rPr>
            </w:pPr>
            <w:r>
              <w:rPr>
                <w:spacing w:val="-5"/>
                <w:sz w:val="24"/>
                <w:szCs w:val="24"/>
              </w:rPr>
              <w:t>15"00</w:t>
            </w:r>
          </w:p>
        </w:tc>
        <w:tc>
          <w:tcPr>
            <w:tcW w:w="739" w:type="dxa"/>
            <w:vAlign w:val="top"/>
          </w:tcPr>
          <w:p w14:paraId="34AAC82B">
            <w:pPr>
              <w:pStyle w:val="7"/>
              <w:spacing w:before="220"/>
              <w:ind w:left="65"/>
              <w:rPr>
                <w:sz w:val="24"/>
                <w:szCs w:val="24"/>
              </w:rPr>
            </w:pPr>
            <w:r>
              <w:rPr>
                <w:spacing w:val="-5"/>
                <w:sz w:val="24"/>
                <w:szCs w:val="24"/>
              </w:rPr>
              <w:t>14"70</w:t>
            </w:r>
          </w:p>
        </w:tc>
        <w:tc>
          <w:tcPr>
            <w:tcW w:w="739" w:type="dxa"/>
            <w:vAlign w:val="top"/>
          </w:tcPr>
          <w:p w14:paraId="7CE5E221">
            <w:pPr>
              <w:pStyle w:val="7"/>
              <w:spacing w:before="220"/>
              <w:ind w:left="67"/>
              <w:rPr>
                <w:sz w:val="24"/>
                <w:szCs w:val="24"/>
              </w:rPr>
            </w:pPr>
            <w:r>
              <w:rPr>
                <w:spacing w:val="-5"/>
                <w:sz w:val="24"/>
                <w:szCs w:val="24"/>
              </w:rPr>
              <w:t>14"40</w:t>
            </w:r>
          </w:p>
        </w:tc>
        <w:tc>
          <w:tcPr>
            <w:tcW w:w="729" w:type="dxa"/>
            <w:vAlign w:val="top"/>
          </w:tcPr>
          <w:p w14:paraId="48CAEB8B">
            <w:pPr>
              <w:pStyle w:val="7"/>
              <w:spacing w:before="220"/>
              <w:ind w:left="57"/>
              <w:rPr>
                <w:sz w:val="24"/>
                <w:szCs w:val="24"/>
              </w:rPr>
            </w:pPr>
            <w:r>
              <w:rPr>
                <w:spacing w:val="-5"/>
                <w:sz w:val="24"/>
                <w:szCs w:val="24"/>
              </w:rPr>
              <w:t>14"10</w:t>
            </w:r>
          </w:p>
        </w:tc>
        <w:tc>
          <w:tcPr>
            <w:tcW w:w="730" w:type="dxa"/>
            <w:vAlign w:val="top"/>
          </w:tcPr>
          <w:p w14:paraId="0E14FE43">
            <w:pPr>
              <w:pStyle w:val="7"/>
              <w:spacing w:before="220"/>
              <w:ind w:left="58"/>
              <w:rPr>
                <w:sz w:val="24"/>
                <w:szCs w:val="24"/>
              </w:rPr>
            </w:pPr>
            <w:r>
              <w:rPr>
                <w:spacing w:val="-5"/>
                <w:sz w:val="24"/>
                <w:szCs w:val="24"/>
              </w:rPr>
              <w:t>13"80</w:t>
            </w:r>
          </w:p>
        </w:tc>
        <w:tc>
          <w:tcPr>
            <w:tcW w:w="889" w:type="dxa"/>
            <w:vAlign w:val="top"/>
          </w:tcPr>
          <w:p w14:paraId="6274E84D">
            <w:pPr>
              <w:pStyle w:val="7"/>
              <w:spacing w:before="220"/>
              <w:ind w:left="138"/>
              <w:rPr>
                <w:sz w:val="24"/>
                <w:szCs w:val="24"/>
              </w:rPr>
            </w:pPr>
            <w:r>
              <w:rPr>
                <w:spacing w:val="-5"/>
                <w:sz w:val="24"/>
                <w:szCs w:val="24"/>
              </w:rPr>
              <w:t>13"50</w:t>
            </w:r>
          </w:p>
        </w:tc>
        <w:tc>
          <w:tcPr>
            <w:tcW w:w="724" w:type="dxa"/>
            <w:vMerge w:val="continue"/>
            <w:tcBorders>
              <w:top w:val="nil"/>
              <w:bottom w:val="nil"/>
            </w:tcBorders>
            <w:vAlign w:val="top"/>
          </w:tcPr>
          <w:p w14:paraId="626E8EF1">
            <w:pPr>
              <w:rPr>
                <w:rFonts w:ascii="Arial"/>
                <w:sz w:val="21"/>
              </w:rPr>
            </w:pPr>
          </w:p>
        </w:tc>
      </w:tr>
      <w:tr w14:paraId="0A17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1723" w:type="dxa"/>
            <w:vMerge w:val="continue"/>
            <w:tcBorders>
              <w:top w:val="nil"/>
            </w:tcBorders>
            <w:vAlign w:val="top"/>
          </w:tcPr>
          <w:p w14:paraId="6BD10DC5">
            <w:pPr>
              <w:rPr>
                <w:rFonts w:ascii="Arial"/>
                <w:sz w:val="21"/>
              </w:rPr>
            </w:pPr>
          </w:p>
        </w:tc>
        <w:tc>
          <w:tcPr>
            <w:tcW w:w="7462" w:type="dxa"/>
            <w:gridSpan w:val="10"/>
            <w:vAlign w:val="top"/>
          </w:tcPr>
          <w:p w14:paraId="478A0467">
            <w:pPr>
              <w:pStyle w:val="7"/>
              <w:spacing w:before="106" w:line="208" w:lineRule="auto"/>
              <w:ind w:left="582"/>
              <w:rPr>
                <w:sz w:val="24"/>
                <w:szCs w:val="24"/>
              </w:rPr>
            </w:pPr>
            <w:r>
              <w:rPr>
                <w:sz w:val="24"/>
                <w:szCs w:val="24"/>
              </w:rPr>
              <w:t>1.分组考核。</w:t>
            </w:r>
          </w:p>
          <w:p w14:paraId="1EAB9595">
            <w:pPr>
              <w:pStyle w:val="7"/>
              <w:spacing w:before="1" w:line="220" w:lineRule="auto"/>
              <w:ind w:left="111" w:right="259" w:firstLine="470"/>
              <w:rPr>
                <w:sz w:val="24"/>
                <w:szCs w:val="24"/>
              </w:rPr>
            </w:pPr>
            <w:r>
              <w:rPr>
                <w:sz w:val="24"/>
                <w:szCs w:val="24"/>
              </w:rPr>
              <w:t>2.在100米长直线跑道上标出起点线和终点线，考生从起点线处</w:t>
            </w:r>
            <w:r>
              <w:rPr>
                <w:spacing w:val="9"/>
                <w:sz w:val="24"/>
                <w:szCs w:val="24"/>
              </w:rPr>
              <w:t xml:space="preserve"> </w:t>
            </w:r>
            <w:r>
              <w:rPr>
                <w:sz w:val="24"/>
                <w:szCs w:val="24"/>
              </w:rPr>
              <w:t>听到起跑口令后起跑，通过终点线记录时间。</w:t>
            </w:r>
          </w:p>
          <w:p w14:paraId="17F0335C">
            <w:pPr>
              <w:pStyle w:val="7"/>
              <w:spacing w:before="5" w:line="212" w:lineRule="auto"/>
              <w:ind w:left="101" w:right="150" w:firstLine="470"/>
              <w:rPr>
                <w:sz w:val="24"/>
                <w:szCs w:val="24"/>
              </w:rPr>
            </w:pPr>
            <w:r>
              <w:rPr>
                <w:sz w:val="24"/>
                <w:szCs w:val="24"/>
              </w:rPr>
              <w:t>3.抢跑犯规，重新组织起跑；跑出本道或用其他方式干扰、阻碍</w:t>
            </w:r>
            <w:r>
              <w:rPr>
                <w:spacing w:val="8"/>
                <w:sz w:val="24"/>
                <w:szCs w:val="24"/>
              </w:rPr>
              <w:t xml:space="preserve"> </w:t>
            </w:r>
            <w:r>
              <w:rPr>
                <w:sz w:val="24"/>
                <w:szCs w:val="24"/>
              </w:rPr>
              <w:t>他人者不记录成绩。</w:t>
            </w:r>
          </w:p>
          <w:p w14:paraId="6756156D">
            <w:pPr>
              <w:pStyle w:val="7"/>
              <w:spacing w:line="219" w:lineRule="auto"/>
              <w:ind w:left="572"/>
              <w:rPr>
                <w:sz w:val="24"/>
                <w:szCs w:val="24"/>
              </w:rPr>
            </w:pPr>
            <w:r>
              <w:rPr>
                <w:sz w:val="24"/>
                <w:szCs w:val="24"/>
              </w:rPr>
              <w:t>4.得分超出10分的，每递减0.3秒增加1分，最高15分。</w:t>
            </w:r>
          </w:p>
          <w:p w14:paraId="14E4B5AD">
            <w:pPr>
              <w:pStyle w:val="7"/>
              <w:spacing w:before="5" w:line="219" w:lineRule="auto"/>
              <w:ind w:left="582"/>
              <w:rPr>
                <w:sz w:val="24"/>
                <w:szCs w:val="24"/>
              </w:rPr>
            </w:pPr>
            <w:r>
              <w:rPr>
                <w:sz w:val="24"/>
                <w:szCs w:val="24"/>
              </w:rPr>
              <w:t>5.高原地区按照上述内地标准增加1秒。</w:t>
            </w:r>
          </w:p>
        </w:tc>
        <w:tc>
          <w:tcPr>
            <w:tcW w:w="724" w:type="dxa"/>
            <w:vMerge w:val="continue"/>
            <w:tcBorders>
              <w:top w:val="nil"/>
            </w:tcBorders>
            <w:vAlign w:val="top"/>
          </w:tcPr>
          <w:p w14:paraId="2DE07775">
            <w:pPr>
              <w:rPr>
                <w:rFonts w:ascii="Arial"/>
                <w:sz w:val="21"/>
              </w:rPr>
            </w:pPr>
          </w:p>
        </w:tc>
      </w:tr>
      <w:tr w14:paraId="46343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1723" w:type="dxa"/>
            <w:vAlign w:val="top"/>
          </w:tcPr>
          <w:p w14:paraId="7B23E964">
            <w:pPr>
              <w:spacing w:line="299" w:lineRule="auto"/>
              <w:rPr>
                <w:rFonts w:ascii="Arial"/>
                <w:sz w:val="21"/>
              </w:rPr>
            </w:pPr>
          </w:p>
          <w:p w14:paraId="10F7B399">
            <w:pPr>
              <w:spacing w:line="299" w:lineRule="auto"/>
              <w:rPr>
                <w:rFonts w:ascii="Arial"/>
                <w:sz w:val="21"/>
              </w:rPr>
            </w:pPr>
          </w:p>
          <w:p w14:paraId="1A46B496">
            <w:pPr>
              <w:pStyle w:val="7"/>
              <w:spacing w:before="78" w:line="221" w:lineRule="auto"/>
              <w:ind w:left="434"/>
              <w:rPr>
                <w:sz w:val="24"/>
                <w:szCs w:val="24"/>
              </w:rPr>
            </w:pPr>
            <w:r>
              <w:rPr>
                <w:spacing w:val="-7"/>
                <w:sz w:val="24"/>
                <w:szCs w:val="24"/>
              </w:rPr>
              <w:t>备</w:t>
            </w:r>
            <w:r>
              <w:rPr>
                <w:spacing w:val="4"/>
                <w:sz w:val="24"/>
                <w:szCs w:val="24"/>
              </w:rPr>
              <w:t xml:space="preserve">   </w:t>
            </w:r>
            <w:r>
              <w:rPr>
                <w:spacing w:val="-7"/>
                <w:sz w:val="24"/>
                <w:szCs w:val="24"/>
              </w:rPr>
              <w:t>注</w:t>
            </w:r>
          </w:p>
        </w:tc>
        <w:tc>
          <w:tcPr>
            <w:tcW w:w="8186" w:type="dxa"/>
            <w:gridSpan w:val="11"/>
            <w:vAlign w:val="top"/>
          </w:tcPr>
          <w:p w14:paraId="224D7C5A">
            <w:pPr>
              <w:pStyle w:val="7"/>
              <w:spacing w:before="109" w:line="219" w:lineRule="auto"/>
              <w:ind w:left="572"/>
              <w:rPr>
                <w:sz w:val="24"/>
                <w:szCs w:val="24"/>
              </w:rPr>
            </w:pPr>
            <w:r>
              <w:rPr>
                <w:sz w:val="24"/>
                <w:szCs w:val="24"/>
              </w:rPr>
              <w:t>1.总成绩最高40分，单项未取得有效成绩的不予招录。</w:t>
            </w:r>
          </w:p>
          <w:p w14:paraId="4ECF9C5D">
            <w:pPr>
              <w:pStyle w:val="7"/>
              <w:spacing w:before="4" w:line="207" w:lineRule="auto"/>
              <w:ind w:left="572"/>
              <w:rPr>
                <w:sz w:val="24"/>
                <w:szCs w:val="24"/>
              </w:rPr>
            </w:pPr>
            <w:r>
              <w:rPr>
                <w:sz w:val="24"/>
                <w:szCs w:val="24"/>
              </w:rPr>
              <w:t>2.高原地区应在海拔4000米以下集中组织体能测试。</w:t>
            </w:r>
          </w:p>
          <w:p w14:paraId="4B96F768">
            <w:pPr>
              <w:pStyle w:val="7"/>
              <w:spacing w:before="1" w:line="217" w:lineRule="auto"/>
              <w:ind w:left="91" w:right="145" w:firstLine="480"/>
              <w:rPr>
                <w:sz w:val="24"/>
                <w:szCs w:val="24"/>
              </w:rPr>
            </w:pPr>
            <w:r>
              <w:rPr>
                <w:sz w:val="24"/>
                <w:szCs w:val="24"/>
              </w:rPr>
              <w:t>3.高原地区消防员招录中“原地跳高、立定跳远、单杠引体向上、俯卧</w:t>
            </w:r>
            <w:r>
              <w:rPr>
                <w:spacing w:val="17"/>
                <w:sz w:val="24"/>
                <w:szCs w:val="24"/>
              </w:rPr>
              <w:t xml:space="preserve"> </w:t>
            </w:r>
            <w:r>
              <w:rPr>
                <w:sz w:val="24"/>
                <w:szCs w:val="24"/>
              </w:rPr>
              <w:t>撑”按照内地标准执行。</w:t>
            </w:r>
          </w:p>
          <w:p w14:paraId="6BA30814">
            <w:pPr>
              <w:pStyle w:val="7"/>
              <w:spacing w:before="13" w:line="219" w:lineRule="auto"/>
              <w:ind w:left="572"/>
              <w:rPr>
                <w:sz w:val="24"/>
                <w:szCs w:val="24"/>
              </w:rPr>
            </w:pPr>
            <w:r>
              <w:rPr>
                <w:sz w:val="24"/>
                <w:szCs w:val="24"/>
              </w:rPr>
              <w:t>4.测试项目及标准中“以上”“以下”均含本级、本数。</w:t>
            </w:r>
          </w:p>
        </w:tc>
      </w:tr>
    </w:tbl>
    <w:p w14:paraId="1DE2B3D7">
      <w:pPr>
        <w:pStyle w:val="2"/>
      </w:pPr>
    </w:p>
    <w:p w14:paraId="6A4A17F5">
      <w:pPr>
        <w:sectPr>
          <w:footerReference r:id="rId8" w:type="default"/>
          <w:pgSz w:w="11900" w:h="16830"/>
          <w:pgMar w:top="1430" w:right="845" w:bottom="1429" w:left="1134" w:header="0" w:footer="1298" w:gutter="0"/>
          <w:cols w:space="720" w:num="1"/>
        </w:sectPr>
      </w:pPr>
    </w:p>
    <w:p w14:paraId="65A80960">
      <w:pPr>
        <w:spacing w:before="36"/>
      </w:pPr>
    </w:p>
    <w:p w14:paraId="266A6688">
      <w:pPr>
        <w:spacing w:before="35"/>
      </w:pPr>
    </w:p>
    <w:tbl>
      <w:tblPr>
        <w:tblStyle w:val="6"/>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839"/>
        <w:gridCol w:w="829"/>
        <w:gridCol w:w="829"/>
        <w:gridCol w:w="849"/>
        <w:gridCol w:w="829"/>
        <w:gridCol w:w="839"/>
        <w:gridCol w:w="839"/>
        <w:gridCol w:w="829"/>
        <w:gridCol w:w="849"/>
        <w:gridCol w:w="820"/>
        <w:gridCol w:w="465"/>
      </w:tblGrid>
      <w:tr w14:paraId="5A6E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94" w:type="dxa"/>
            <w:vMerge w:val="restart"/>
            <w:tcBorders>
              <w:bottom w:val="nil"/>
            </w:tcBorders>
            <w:textDirection w:val="tbRlV"/>
            <w:vAlign w:val="top"/>
          </w:tcPr>
          <w:p w14:paraId="3E40DFDF">
            <w:pPr>
              <w:spacing w:line="303" w:lineRule="auto"/>
              <w:rPr>
                <w:rFonts w:ascii="Arial"/>
                <w:sz w:val="21"/>
              </w:rPr>
            </w:pPr>
          </w:p>
          <w:p w14:paraId="218DB3DE">
            <w:pPr>
              <w:pStyle w:val="7"/>
              <w:spacing w:before="80" w:line="195" w:lineRule="auto"/>
              <w:ind w:left="311"/>
              <w:rPr>
                <w:sz w:val="24"/>
                <w:szCs w:val="24"/>
              </w:rPr>
            </w:pPr>
            <w:r>
              <w:rPr>
                <w:spacing w:val="10"/>
                <w:sz w:val="24"/>
                <w:szCs w:val="24"/>
              </w:rPr>
              <w:t>项目</w:t>
            </w:r>
          </w:p>
        </w:tc>
        <w:tc>
          <w:tcPr>
            <w:tcW w:w="8351" w:type="dxa"/>
            <w:gridSpan w:val="10"/>
            <w:vAlign w:val="top"/>
          </w:tcPr>
          <w:p w14:paraId="0BA1952B">
            <w:pPr>
              <w:pStyle w:val="7"/>
              <w:spacing w:before="121" w:line="219" w:lineRule="auto"/>
              <w:ind w:left="2034"/>
              <w:rPr>
                <w:sz w:val="24"/>
                <w:szCs w:val="24"/>
              </w:rPr>
            </w:pPr>
            <w:r>
              <w:rPr>
                <w:b/>
                <w:bCs/>
                <w:spacing w:val="-3"/>
                <w:sz w:val="24"/>
                <w:szCs w:val="24"/>
              </w:rPr>
              <w:t>岗位适应性测试成绩对应分值、测试办法</w:t>
            </w:r>
          </w:p>
        </w:tc>
        <w:tc>
          <w:tcPr>
            <w:tcW w:w="465" w:type="dxa"/>
            <w:vMerge w:val="restart"/>
            <w:tcBorders>
              <w:bottom w:val="nil"/>
            </w:tcBorders>
            <w:textDirection w:val="tbRlV"/>
            <w:vAlign w:val="top"/>
          </w:tcPr>
          <w:p w14:paraId="23D749A7">
            <w:pPr>
              <w:pStyle w:val="7"/>
              <w:spacing w:before="126" w:line="201" w:lineRule="auto"/>
              <w:ind w:left="313"/>
              <w:rPr>
                <w:sz w:val="24"/>
                <w:szCs w:val="24"/>
              </w:rPr>
            </w:pPr>
            <w:r>
              <w:rPr>
                <w:spacing w:val="10"/>
                <w:sz w:val="24"/>
                <w:szCs w:val="24"/>
              </w:rPr>
              <w:t>备注</w:t>
            </w:r>
          </w:p>
        </w:tc>
      </w:tr>
      <w:tr w14:paraId="6DC2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94" w:type="dxa"/>
            <w:vMerge w:val="continue"/>
            <w:tcBorders>
              <w:top w:val="nil"/>
            </w:tcBorders>
            <w:textDirection w:val="tbRlV"/>
            <w:vAlign w:val="top"/>
          </w:tcPr>
          <w:p w14:paraId="649A0EB5">
            <w:pPr>
              <w:rPr>
                <w:rFonts w:ascii="Arial"/>
                <w:sz w:val="21"/>
              </w:rPr>
            </w:pPr>
          </w:p>
        </w:tc>
        <w:tc>
          <w:tcPr>
            <w:tcW w:w="839" w:type="dxa"/>
            <w:vAlign w:val="top"/>
          </w:tcPr>
          <w:p w14:paraId="394ADF30">
            <w:pPr>
              <w:pStyle w:val="7"/>
              <w:spacing w:before="210" w:line="220" w:lineRule="auto"/>
              <w:ind w:left="111"/>
              <w:rPr>
                <w:sz w:val="24"/>
                <w:szCs w:val="24"/>
              </w:rPr>
            </w:pPr>
            <w:r>
              <w:rPr>
                <w:spacing w:val="3"/>
                <w:sz w:val="24"/>
                <w:szCs w:val="24"/>
              </w:rPr>
              <w:t>2.5分</w:t>
            </w:r>
          </w:p>
        </w:tc>
        <w:tc>
          <w:tcPr>
            <w:tcW w:w="829" w:type="dxa"/>
            <w:vAlign w:val="top"/>
          </w:tcPr>
          <w:p w14:paraId="450C2EC8">
            <w:pPr>
              <w:pStyle w:val="7"/>
              <w:spacing w:before="210" w:line="220" w:lineRule="auto"/>
              <w:ind w:left="222"/>
              <w:rPr>
                <w:sz w:val="24"/>
                <w:szCs w:val="24"/>
              </w:rPr>
            </w:pPr>
            <w:r>
              <w:rPr>
                <w:spacing w:val="5"/>
                <w:sz w:val="24"/>
                <w:szCs w:val="24"/>
              </w:rPr>
              <w:t>3分</w:t>
            </w:r>
          </w:p>
        </w:tc>
        <w:tc>
          <w:tcPr>
            <w:tcW w:w="829" w:type="dxa"/>
            <w:vAlign w:val="top"/>
          </w:tcPr>
          <w:p w14:paraId="439490DA">
            <w:pPr>
              <w:pStyle w:val="7"/>
              <w:spacing w:before="210" w:line="220" w:lineRule="auto"/>
              <w:ind w:left="223"/>
              <w:rPr>
                <w:sz w:val="24"/>
                <w:szCs w:val="24"/>
              </w:rPr>
            </w:pPr>
            <w:r>
              <w:rPr>
                <w:spacing w:val="-2"/>
                <w:sz w:val="24"/>
                <w:szCs w:val="24"/>
              </w:rPr>
              <w:t>4分</w:t>
            </w:r>
          </w:p>
        </w:tc>
        <w:tc>
          <w:tcPr>
            <w:tcW w:w="849" w:type="dxa"/>
            <w:vAlign w:val="top"/>
          </w:tcPr>
          <w:p w14:paraId="63C2C63B">
            <w:pPr>
              <w:pStyle w:val="7"/>
              <w:spacing w:before="210" w:line="220" w:lineRule="auto"/>
              <w:ind w:left="233"/>
              <w:rPr>
                <w:sz w:val="24"/>
                <w:szCs w:val="24"/>
              </w:rPr>
            </w:pPr>
            <w:r>
              <w:rPr>
                <w:spacing w:val="5"/>
                <w:sz w:val="24"/>
                <w:szCs w:val="24"/>
              </w:rPr>
              <w:t>5分</w:t>
            </w:r>
          </w:p>
        </w:tc>
        <w:tc>
          <w:tcPr>
            <w:tcW w:w="829" w:type="dxa"/>
            <w:vAlign w:val="top"/>
          </w:tcPr>
          <w:p w14:paraId="14001376">
            <w:pPr>
              <w:pStyle w:val="7"/>
              <w:spacing w:before="210" w:line="220" w:lineRule="auto"/>
              <w:ind w:left="224"/>
              <w:rPr>
                <w:sz w:val="24"/>
                <w:szCs w:val="24"/>
              </w:rPr>
            </w:pPr>
            <w:r>
              <w:rPr>
                <w:spacing w:val="5"/>
                <w:sz w:val="24"/>
                <w:szCs w:val="24"/>
              </w:rPr>
              <w:t>6分</w:t>
            </w:r>
          </w:p>
        </w:tc>
        <w:tc>
          <w:tcPr>
            <w:tcW w:w="839" w:type="dxa"/>
            <w:vAlign w:val="top"/>
          </w:tcPr>
          <w:p w14:paraId="6BEC17DE">
            <w:pPr>
              <w:pStyle w:val="7"/>
              <w:spacing w:before="210" w:line="220" w:lineRule="auto"/>
              <w:ind w:left="116"/>
              <w:rPr>
                <w:sz w:val="24"/>
                <w:szCs w:val="24"/>
              </w:rPr>
            </w:pPr>
            <w:r>
              <w:rPr>
                <w:spacing w:val="3"/>
                <w:sz w:val="24"/>
                <w:szCs w:val="24"/>
              </w:rPr>
              <w:t>6.5分</w:t>
            </w:r>
          </w:p>
        </w:tc>
        <w:tc>
          <w:tcPr>
            <w:tcW w:w="839" w:type="dxa"/>
            <w:vAlign w:val="top"/>
          </w:tcPr>
          <w:p w14:paraId="71C87834">
            <w:pPr>
              <w:pStyle w:val="7"/>
              <w:spacing w:before="210" w:line="220" w:lineRule="auto"/>
              <w:ind w:left="116"/>
              <w:rPr>
                <w:sz w:val="24"/>
                <w:szCs w:val="24"/>
              </w:rPr>
            </w:pPr>
            <w:r>
              <w:rPr>
                <w:spacing w:val="3"/>
                <w:sz w:val="24"/>
                <w:szCs w:val="24"/>
              </w:rPr>
              <w:t>7.5分</w:t>
            </w:r>
          </w:p>
        </w:tc>
        <w:tc>
          <w:tcPr>
            <w:tcW w:w="829" w:type="dxa"/>
            <w:vAlign w:val="top"/>
          </w:tcPr>
          <w:p w14:paraId="70E521F6">
            <w:pPr>
              <w:pStyle w:val="7"/>
              <w:spacing w:before="210" w:line="220" w:lineRule="auto"/>
              <w:ind w:left="228"/>
              <w:rPr>
                <w:sz w:val="24"/>
                <w:szCs w:val="24"/>
              </w:rPr>
            </w:pPr>
            <w:r>
              <w:rPr>
                <w:spacing w:val="5"/>
                <w:sz w:val="24"/>
                <w:szCs w:val="24"/>
              </w:rPr>
              <w:t>8分</w:t>
            </w:r>
          </w:p>
        </w:tc>
        <w:tc>
          <w:tcPr>
            <w:tcW w:w="849" w:type="dxa"/>
            <w:vAlign w:val="top"/>
          </w:tcPr>
          <w:p w14:paraId="2DAEA336">
            <w:pPr>
              <w:pStyle w:val="7"/>
              <w:spacing w:before="210" w:line="220" w:lineRule="auto"/>
              <w:ind w:left="238"/>
              <w:rPr>
                <w:sz w:val="24"/>
                <w:szCs w:val="24"/>
              </w:rPr>
            </w:pPr>
            <w:r>
              <w:rPr>
                <w:spacing w:val="5"/>
                <w:sz w:val="24"/>
                <w:szCs w:val="24"/>
              </w:rPr>
              <w:t>9分</w:t>
            </w:r>
          </w:p>
        </w:tc>
        <w:tc>
          <w:tcPr>
            <w:tcW w:w="820" w:type="dxa"/>
            <w:vAlign w:val="top"/>
          </w:tcPr>
          <w:p w14:paraId="11CE9A67">
            <w:pPr>
              <w:pStyle w:val="7"/>
              <w:spacing w:before="210" w:line="220" w:lineRule="auto"/>
              <w:ind w:left="169"/>
              <w:rPr>
                <w:sz w:val="24"/>
                <w:szCs w:val="24"/>
              </w:rPr>
            </w:pPr>
            <w:r>
              <w:rPr>
                <w:spacing w:val="3"/>
                <w:sz w:val="24"/>
                <w:szCs w:val="24"/>
              </w:rPr>
              <w:t>10分</w:t>
            </w:r>
          </w:p>
        </w:tc>
        <w:tc>
          <w:tcPr>
            <w:tcW w:w="465" w:type="dxa"/>
            <w:vMerge w:val="continue"/>
            <w:tcBorders>
              <w:top w:val="nil"/>
            </w:tcBorders>
            <w:textDirection w:val="tbRlV"/>
            <w:vAlign w:val="top"/>
          </w:tcPr>
          <w:p w14:paraId="6F987B81">
            <w:pPr>
              <w:rPr>
                <w:rFonts w:ascii="Arial"/>
                <w:sz w:val="21"/>
              </w:rPr>
            </w:pPr>
          </w:p>
        </w:tc>
      </w:tr>
      <w:tr w14:paraId="114E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 w:type="dxa"/>
            <w:vMerge w:val="restart"/>
            <w:tcBorders>
              <w:bottom w:val="nil"/>
            </w:tcBorders>
            <w:vAlign w:val="top"/>
          </w:tcPr>
          <w:p w14:paraId="0D381C13">
            <w:pPr>
              <w:spacing w:line="263" w:lineRule="auto"/>
              <w:rPr>
                <w:rFonts w:ascii="Arial"/>
                <w:sz w:val="21"/>
              </w:rPr>
            </w:pPr>
          </w:p>
          <w:p w14:paraId="2F9D17EE">
            <w:pPr>
              <w:spacing w:line="263" w:lineRule="auto"/>
              <w:rPr>
                <w:rFonts w:ascii="Arial"/>
                <w:sz w:val="21"/>
              </w:rPr>
            </w:pPr>
          </w:p>
          <w:p w14:paraId="25382939">
            <w:pPr>
              <w:spacing w:line="263" w:lineRule="auto"/>
              <w:rPr>
                <w:rFonts w:ascii="Arial"/>
                <w:sz w:val="21"/>
              </w:rPr>
            </w:pPr>
          </w:p>
          <w:p w14:paraId="63583FB2">
            <w:pPr>
              <w:spacing w:line="263" w:lineRule="auto"/>
              <w:rPr>
                <w:rFonts w:ascii="Arial"/>
                <w:sz w:val="21"/>
              </w:rPr>
            </w:pPr>
          </w:p>
          <w:p w14:paraId="3E28438F">
            <w:pPr>
              <w:pStyle w:val="7"/>
              <w:spacing w:before="78" w:line="233" w:lineRule="auto"/>
              <w:ind w:left="248" w:right="130" w:hanging="120"/>
              <w:rPr>
                <w:sz w:val="24"/>
                <w:szCs w:val="24"/>
              </w:rPr>
            </w:pPr>
            <w:r>
              <w:rPr>
                <w:b/>
                <w:bCs/>
                <w:spacing w:val="-1"/>
                <w:sz w:val="24"/>
                <w:szCs w:val="24"/>
              </w:rPr>
              <w:t>负重登</w:t>
            </w:r>
            <w:r>
              <w:rPr>
                <w:sz w:val="24"/>
                <w:szCs w:val="24"/>
              </w:rPr>
              <w:t xml:space="preserve"> </w:t>
            </w:r>
            <w:r>
              <w:rPr>
                <w:b/>
                <w:bCs/>
                <w:spacing w:val="-6"/>
                <w:sz w:val="24"/>
                <w:szCs w:val="24"/>
              </w:rPr>
              <w:t>六楼</w:t>
            </w:r>
          </w:p>
        </w:tc>
        <w:tc>
          <w:tcPr>
            <w:tcW w:w="839" w:type="dxa"/>
            <w:vAlign w:val="top"/>
          </w:tcPr>
          <w:p w14:paraId="23F67C98">
            <w:pPr>
              <w:pStyle w:val="7"/>
              <w:spacing w:before="184"/>
              <w:jc w:val="right"/>
              <w:rPr>
                <w:sz w:val="24"/>
                <w:szCs w:val="24"/>
              </w:rPr>
            </w:pPr>
            <w:r>
              <w:rPr>
                <w:spacing w:val="11"/>
                <w:sz w:val="24"/>
                <w:szCs w:val="24"/>
              </w:rPr>
              <w:t>1'50”</w:t>
            </w:r>
          </w:p>
        </w:tc>
        <w:tc>
          <w:tcPr>
            <w:tcW w:w="829" w:type="dxa"/>
            <w:vAlign w:val="top"/>
          </w:tcPr>
          <w:p w14:paraId="348A7428">
            <w:pPr>
              <w:pStyle w:val="7"/>
              <w:spacing w:before="184"/>
              <w:ind w:left="101"/>
              <w:rPr>
                <w:sz w:val="24"/>
                <w:szCs w:val="24"/>
              </w:rPr>
            </w:pPr>
            <w:r>
              <w:rPr>
                <w:spacing w:val="-5"/>
                <w:sz w:val="24"/>
                <w:szCs w:val="24"/>
              </w:rPr>
              <w:t>1'48"</w:t>
            </w:r>
          </w:p>
        </w:tc>
        <w:tc>
          <w:tcPr>
            <w:tcW w:w="829" w:type="dxa"/>
            <w:vAlign w:val="top"/>
          </w:tcPr>
          <w:p w14:paraId="518F7354">
            <w:pPr>
              <w:pStyle w:val="7"/>
              <w:spacing w:before="184" w:line="241" w:lineRule="auto"/>
              <w:ind w:left="102"/>
              <w:rPr>
                <w:sz w:val="24"/>
                <w:szCs w:val="24"/>
              </w:rPr>
            </w:pPr>
            <w:r>
              <w:rPr>
                <w:spacing w:val="-5"/>
                <w:sz w:val="24"/>
                <w:szCs w:val="24"/>
              </w:rPr>
              <w:t>1'44"</w:t>
            </w:r>
          </w:p>
        </w:tc>
        <w:tc>
          <w:tcPr>
            <w:tcW w:w="849" w:type="dxa"/>
            <w:vAlign w:val="top"/>
          </w:tcPr>
          <w:p w14:paraId="6E003684">
            <w:pPr>
              <w:pStyle w:val="7"/>
              <w:spacing w:before="184"/>
              <w:jc w:val="right"/>
              <w:rPr>
                <w:sz w:val="24"/>
                <w:szCs w:val="24"/>
              </w:rPr>
            </w:pPr>
            <w:r>
              <w:rPr>
                <w:spacing w:val="12"/>
                <w:sz w:val="24"/>
                <w:szCs w:val="24"/>
              </w:rPr>
              <w:t>1'40”</w:t>
            </w:r>
          </w:p>
        </w:tc>
        <w:tc>
          <w:tcPr>
            <w:tcW w:w="829" w:type="dxa"/>
            <w:vAlign w:val="top"/>
          </w:tcPr>
          <w:p w14:paraId="5FED6384">
            <w:pPr>
              <w:pStyle w:val="7"/>
              <w:spacing w:before="184"/>
              <w:jc w:val="right"/>
              <w:rPr>
                <w:sz w:val="24"/>
                <w:szCs w:val="24"/>
              </w:rPr>
            </w:pPr>
            <w:r>
              <w:rPr>
                <w:spacing w:val="10"/>
                <w:sz w:val="24"/>
                <w:szCs w:val="24"/>
              </w:rPr>
              <w:t>1'36”</w:t>
            </w:r>
          </w:p>
        </w:tc>
        <w:tc>
          <w:tcPr>
            <w:tcW w:w="839" w:type="dxa"/>
            <w:vAlign w:val="top"/>
          </w:tcPr>
          <w:p w14:paraId="5AF810C0">
            <w:pPr>
              <w:pStyle w:val="7"/>
              <w:spacing w:before="184"/>
              <w:jc w:val="right"/>
              <w:rPr>
                <w:sz w:val="24"/>
                <w:szCs w:val="24"/>
              </w:rPr>
            </w:pPr>
            <w:r>
              <w:rPr>
                <w:spacing w:val="10"/>
                <w:sz w:val="24"/>
                <w:szCs w:val="24"/>
              </w:rPr>
              <w:t>1'34”</w:t>
            </w:r>
          </w:p>
        </w:tc>
        <w:tc>
          <w:tcPr>
            <w:tcW w:w="839" w:type="dxa"/>
            <w:vAlign w:val="top"/>
          </w:tcPr>
          <w:p w14:paraId="4C7BC2A6">
            <w:pPr>
              <w:pStyle w:val="7"/>
              <w:spacing w:before="184"/>
              <w:jc w:val="right"/>
              <w:rPr>
                <w:sz w:val="24"/>
                <w:szCs w:val="24"/>
              </w:rPr>
            </w:pPr>
            <w:r>
              <w:rPr>
                <w:spacing w:val="10"/>
                <w:sz w:val="24"/>
                <w:szCs w:val="24"/>
              </w:rPr>
              <w:t>1'30”</w:t>
            </w:r>
          </w:p>
        </w:tc>
        <w:tc>
          <w:tcPr>
            <w:tcW w:w="829" w:type="dxa"/>
            <w:vAlign w:val="top"/>
          </w:tcPr>
          <w:p w14:paraId="34D43578">
            <w:pPr>
              <w:pStyle w:val="7"/>
              <w:spacing w:before="184"/>
              <w:jc w:val="right"/>
              <w:rPr>
                <w:sz w:val="24"/>
                <w:szCs w:val="24"/>
              </w:rPr>
            </w:pPr>
            <w:r>
              <w:rPr>
                <w:spacing w:val="10"/>
                <w:sz w:val="24"/>
                <w:szCs w:val="24"/>
              </w:rPr>
              <w:t>1'27”</w:t>
            </w:r>
          </w:p>
        </w:tc>
        <w:tc>
          <w:tcPr>
            <w:tcW w:w="849" w:type="dxa"/>
            <w:vAlign w:val="top"/>
          </w:tcPr>
          <w:p w14:paraId="7FCD1377">
            <w:pPr>
              <w:pStyle w:val="7"/>
              <w:spacing w:before="184" w:line="241" w:lineRule="auto"/>
              <w:ind w:left="118"/>
              <w:rPr>
                <w:sz w:val="24"/>
                <w:szCs w:val="24"/>
              </w:rPr>
            </w:pPr>
            <w:r>
              <w:rPr>
                <w:spacing w:val="-5"/>
                <w:sz w:val="24"/>
                <w:szCs w:val="24"/>
              </w:rPr>
              <w:t>1'21"</w:t>
            </w:r>
          </w:p>
        </w:tc>
        <w:tc>
          <w:tcPr>
            <w:tcW w:w="820" w:type="dxa"/>
            <w:vAlign w:val="top"/>
          </w:tcPr>
          <w:p w14:paraId="4F1F4CB7">
            <w:pPr>
              <w:pStyle w:val="7"/>
              <w:spacing w:before="184"/>
              <w:ind w:left="109"/>
              <w:rPr>
                <w:sz w:val="24"/>
                <w:szCs w:val="24"/>
              </w:rPr>
            </w:pPr>
            <w:r>
              <w:rPr>
                <w:spacing w:val="-5"/>
                <w:sz w:val="24"/>
                <w:szCs w:val="24"/>
              </w:rPr>
              <w:t>1'15"</w:t>
            </w:r>
          </w:p>
        </w:tc>
        <w:tc>
          <w:tcPr>
            <w:tcW w:w="465" w:type="dxa"/>
            <w:vMerge w:val="restart"/>
            <w:tcBorders>
              <w:bottom w:val="nil"/>
            </w:tcBorders>
            <w:textDirection w:val="tbRlV"/>
            <w:vAlign w:val="top"/>
          </w:tcPr>
          <w:p w14:paraId="5A5A2880">
            <w:pPr>
              <w:pStyle w:val="7"/>
              <w:spacing w:before="94" w:line="201" w:lineRule="auto"/>
              <w:ind w:left="712"/>
              <w:rPr>
                <w:sz w:val="24"/>
                <w:szCs w:val="24"/>
              </w:rPr>
            </w:pPr>
            <w:r>
              <w:rPr>
                <w:spacing w:val="1"/>
                <w:sz w:val="24"/>
                <w:szCs w:val="24"/>
              </w:rPr>
              <w:t>必 考</w:t>
            </w:r>
            <w:r>
              <w:rPr>
                <w:spacing w:val="12"/>
                <w:sz w:val="24"/>
                <w:szCs w:val="24"/>
              </w:rPr>
              <w:t xml:space="preserve"> </w:t>
            </w:r>
            <w:r>
              <w:rPr>
                <w:spacing w:val="1"/>
                <w:sz w:val="24"/>
                <w:szCs w:val="24"/>
              </w:rPr>
              <w:t>项</w:t>
            </w:r>
            <w:r>
              <w:rPr>
                <w:spacing w:val="9"/>
                <w:sz w:val="24"/>
                <w:szCs w:val="24"/>
              </w:rPr>
              <w:t xml:space="preserve"> </w:t>
            </w:r>
            <w:r>
              <w:rPr>
                <w:spacing w:val="1"/>
                <w:sz w:val="24"/>
                <w:szCs w:val="24"/>
              </w:rPr>
              <w:t>目</w:t>
            </w:r>
          </w:p>
        </w:tc>
      </w:tr>
      <w:tr w14:paraId="3922B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994" w:type="dxa"/>
            <w:vMerge w:val="continue"/>
            <w:tcBorders>
              <w:top w:val="nil"/>
            </w:tcBorders>
            <w:vAlign w:val="top"/>
          </w:tcPr>
          <w:p w14:paraId="6703FF13">
            <w:pPr>
              <w:rPr>
                <w:rFonts w:ascii="Arial"/>
                <w:sz w:val="21"/>
              </w:rPr>
            </w:pPr>
          </w:p>
        </w:tc>
        <w:tc>
          <w:tcPr>
            <w:tcW w:w="8351" w:type="dxa"/>
            <w:gridSpan w:val="10"/>
            <w:vAlign w:val="top"/>
          </w:tcPr>
          <w:p w14:paraId="35EFCC08">
            <w:pPr>
              <w:pStyle w:val="7"/>
              <w:spacing w:before="21" w:line="215" w:lineRule="auto"/>
              <w:ind w:left="610"/>
              <w:rPr>
                <w:sz w:val="24"/>
                <w:szCs w:val="24"/>
              </w:rPr>
            </w:pPr>
            <w:r>
              <w:rPr>
                <w:sz w:val="24"/>
                <w:szCs w:val="24"/>
              </w:rPr>
              <w:t>1.单个或分组考核。</w:t>
            </w:r>
          </w:p>
          <w:p w14:paraId="27DE3090">
            <w:pPr>
              <w:pStyle w:val="7"/>
              <w:spacing w:line="215" w:lineRule="auto"/>
              <w:ind w:left="131" w:right="303" w:firstLine="449"/>
              <w:rPr>
                <w:sz w:val="24"/>
                <w:szCs w:val="24"/>
              </w:rPr>
            </w:pPr>
            <w:r>
              <w:rPr>
                <w:sz w:val="24"/>
                <w:szCs w:val="24"/>
              </w:rPr>
              <w:t>2.考生佩戴消防头盔及消防安全腰带，手提两盘65毫米口径水带，听到</w:t>
            </w:r>
            <w:r>
              <w:rPr>
                <w:spacing w:val="15"/>
                <w:sz w:val="24"/>
                <w:szCs w:val="24"/>
              </w:rPr>
              <w:t xml:space="preserve"> </w:t>
            </w:r>
            <w:r>
              <w:rPr>
                <w:sz w:val="24"/>
                <w:szCs w:val="24"/>
              </w:rPr>
              <w:t>口令后，从起点线处起跑，身体及全部器材通过终点记录时</w:t>
            </w:r>
            <w:r>
              <w:rPr>
                <w:spacing w:val="-1"/>
                <w:sz w:val="24"/>
                <w:szCs w:val="24"/>
              </w:rPr>
              <w:t>间。</w:t>
            </w:r>
          </w:p>
          <w:p w14:paraId="52B86256">
            <w:pPr>
              <w:pStyle w:val="7"/>
              <w:spacing w:before="1" w:line="215" w:lineRule="auto"/>
              <w:ind w:left="121" w:right="319" w:firstLine="459"/>
              <w:rPr>
                <w:sz w:val="24"/>
                <w:szCs w:val="24"/>
              </w:rPr>
            </w:pPr>
            <w:r>
              <w:rPr>
                <w:sz w:val="24"/>
                <w:szCs w:val="24"/>
              </w:rPr>
              <w:t>3.在一楼楼梯口设置起点线，负重六楼的楼层垂直高度不得低于18米， 六层不够18米的，继续向上延伸设置终点线，直至垂直高度达到18米。</w:t>
            </w:r>
          </w:p>
          <w:p w14:paraId="5899E143">
            <w:pPr>
              <w:pStyle w:val="7"/>
              <w:spacing w:before="1" w:line="207" w:lineRule="auto"/>
              <w:ind w:left="111" w:right="293" w:firstLine="479"/>
              <w:rPr>
                <w:sz w:val="24"/>
                <w:szCs w:val="24"/>
              </w:rPr>
            </w:pPr>
            <w:r>
              <w:rPr>
                <w:sz w:val="24"/>
                <w:szCs w:val="24"/>
              </w:rPr>
              <w:t>4.65毫米口径水带单盘重量不少于6公斤，每盘水带长度20±5米，开始</w:t>
            </w:r>
            <w:r>
              <w:rPr>
                <w:spacing w:val="15"/>
                <w:sz w:val="24"/>
                <w:szCs w:val="24"/>
              </w:rPr>
              <w:t xml:space="preserve"> </w:t>
            </w:r>
            <w:r>
              <w:rPr>
                <w:sz w:val="24"/>
                <w:szCs w:val="24"/>
              </w:rPr>
              <w:t>前双卷立放，不得提前接口和任何形式进行捆扎、附着。</w:t>
            </w:r>
          </w:p>
          <w:p w14:paraId="261CF3E0">
            <w:pPr>
              <w:pStyle w:val="7"/>
              <w:spacing w:line="205" w:lineRule="auto"/>
              <w:ind w:left="590"/>
              <w:rPr>
                <w:sz w:val="24"/>
                <w:szCs w:val="24"/>
              </w:rPr>
            </w:pPr>
            <w:r>
              <w:rPr>
                <w:sz w:val="24"/>
                <w:szCs w:val="24"/>
              </w:rPr>
              <w:t>5.考核以完成时间计算成绩，未达到1分50秒的不计</w:t>
            </w:r>
            <w:r>
              <w:rPr>
                <w:spacing w:val="-1"/>
                <w:sz w:val="24"/>
                <w:szCs w:val="24"/>
              </w:rPr>
              <w:t>分。</w:t>
            </w:r>
          </w:p>
        </w:tc>
        <w:tc>
          <w:tcPr>
            <w:tcW w:w="465" w:type="dxa"/>
            <w:vMerge w:val="continue"/>
            <w:tcBorders>
              <w:top w:val="nil"/>
            </w:tcBorders>
            <w:textDirection w:val="tbRlV"/>
            <w:vAlign w:val="top"/>
          </w:tcPr>
          <w:p w14:paraId="5BE441C8">
            <w:pPr>
              <w:rPr>
                <w:rFonts w:ascii="Arial"/>
                <w:sz w:val="21"/>
              </w:rPr>
            </w:pPr>
          </w:p>
        </w:tc>
      </w:tr>
      <w:tr w14:paraId="0D597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94" w:type="dxa"/>
            <w:vMerge w:val="restart"/>
            <w:tcBorders>
              <w:bottom w:val="nil"/>
            </w:tcBorders>
            <w:vAlign w:val="top"/>
          </w:tcPr>
          <w:p w14:paraId="32CE50EE">
            <w:pPr>
              <w:spacing w:line="281" w:lineRule="auto"/>
              <w:rPr>
                <w:rFonts w:ascii="Arial"/>
                <w:sz w:val="21"/>
              </w:rPr>
            </w:pPr>
          </w:p>
          <w:p w14:paraId="3095E7AD">
            <w:pPr>
              <w:spacing w:line="281" w:lineRule="auto"/>
              <w:rPr>
                <w:rFonts w:ascii="Arial"/>
                <w:sz w:val="21"/>
              </w:rPr>
            </w:pPr>
          </w:p>
          <w:p w14:paraId="6A5A718E">
            <w:pPr>
              <w:spacing w:line="282" w:lineRule="auto"/>
              <w:rPr>
                <w:rFonts w:ascii="Arial"/>
                <w:sz w:val="21"/>
              </w:rPr>
            </w:pPr>
          </w:p>
          <w:p w14:paraId="135CD1FD">
            <w:pPr>
              <w:pStyle w:val="7"/>
              <w:spacing w:before="78" w:line="219" w:lineRule="auto"/>
              <w:ind w:left="128"/>
              <w:rPr>
                <w:sz w:val="24"/>
                <w:szCs w:val="24"/>
              </w:rPr>
            </w:pPr>
            <w:r>
              <w:rPr>
                <w:b/>
                <w:bCs/>
                <w:spacing w:val="-6"/>
                <w:sz w:val="24"/>
                <w:szCs w:val="24"/>
              </w:rPr>
              <w:t>原地攀</w:t>
            </w:r>
          </w:p>
          <w:p w14:paraId="7C33ADE0">
            <w:pPr>
              <w:pStyle w:val="7"/>
              <w:spacing w:before="27" w:line="249" w:lineRule="auto"/>
              <w:ind w:left="248" w:right="149" w:hanging="120"/>
              <w:rPr>
                <w:sz w:val="24"/>
                <w:szCs w:val="24"/>
              </w:rPr>
            </w:pPr>
            <w:r>
              <w:rPr>
                <w:b/>
                <w:bCs/>
                <w:spacing w:val="-8"/>
                <w:sz w:val="24"/>
                <w:szCs w:val="24"/>
              </w:rPr>
              <w:t>登六米</w:t>
            </w:r>
            <w:r>
              <w:rPr>
                <w:spacing w:val="1"/>
                <w:sz w:val="24"/>
                <w:szCs w:val="24"/>
              </w:rPr>
              <w:t xml:space="preserve"> </w:t>
            </w:r>
            <w:r>
              <w:rPr>
                <w:b/>
                <w:bCs/>
                <w:spacing w:val="-6"/>
                <w:sz w:val="24"/>
                <w:szCs w:val="24"/>
              </w:rPr>
              <w:t>拉梯</w:t>
            </w:r>
          </w:p>
        </w:tc>
        <w:tc>
          <w:tcPr>
            <w:tcW w:w="839" w:type="dxa"/>
            <w:vAlign w:val="top"/>
          </w:tcPr>
          <w:p w14:paraId="75DD7CCA">
            <w:pPr>
              <w:pStyle w:val="7"/>
              <w:spacing w:before="176"/>
              <w:ind w:left="111"/>
              <w:rPr>
                <w:sz w:val="24"/>
                <w:szCs w:val="24"/>
              </w:rPr>
            </w:pPr>
            <w:r>
              <w:rPr>
                <w:spacing w:val="-2"/>
                <w:sz w:val="24"/>
                <w:szCs w:val="24"/>
              </w:rPr>
              <w:t>25"00</w:t>
            </w:r>
          </w:p>
        </w:tc>
        <w:tc>
          <w:tcPr>
            <w:tcW w:w="829" w:type="dxa"/>
            <w:vAlign w:val="top"/>
          </w:tcPr>
          <w:p w14:paraId="693BC719">
            <w:pPr>
              <w:pStyle w:val="7"/>
              <w:spacing w:before="176"/>
              <w:ind w:left="101"/>
              <w:rPr>
                <w:sz w:val="24"/>
                <w:szCs w:val="24"/>
              </w:rPr>
            </w:pPr>
            <w:r>
              <w:rPr>
                <w:spacing w:val="-2"/>
                <w:sz w:val="24"/>
                <w:szCs w:val="24"/>
              </w:rPr>
              <w:t>24"00</w:t>
            </w:r>
          </w:p>
        </w:tc>
        <w:tc>
          <w:tcPr>
            <w:tcW w:w="829" w:type="dxa"/>
            <w:vAlign w:val="top"/>
          </w:tcPr>
          <w:p w14:paraId="0E700118">
            <w:pPr>
              <w:pStyle w:val="7"/>
              <w:spacing w:before="176"/>
              <w:ind w:left="102"/>
              <w:rPr>
                <w:sz w:val="24"/>
                <w:szCs w:val="24"/>
              </w:rPr>
            </w:pPr>
            <w:r>
              <w:rPr>
                <w:spacing w:val="-2"/>
                <w:sz w:val="24"/>
                <w:szCs w:val="24"/>
              </w:rPr>
              <w:t>22"00</w:t>
            </w:r>
          </w:p>
        </w:tc>
        <w:tc>
          <w:tcPr>
            <w:tcW w:w="849" w:type="dxa"/>
            <w:vAlign w:val="top"/>
          </w:tcPr>
          <w:p w14:paraId="7003604F">
            <w:pPr>
              <w:pStyle w:val="7"/>
              <w:spacing w:before="176"/>
              <w:ind w:left="113"/>
              <w:rPr>
                <w:sz w:val="24"/>
                <w:szCs w:val="24"/>
              </w:rPr>
            </w:pPr>
            <w:r>
              <w:rPr>
                <w:spacing w:val="-2"/>
                <w:sz w:val="24"/>
                <w:szCs w:val="24"/>
              </w:rPr>
              <w:t>20"00</w:t>
            </w:r>
          </w:p>
        </w:tc>
        <w:tc>
          <w:tcPr>
            <w:tcW w:w="829" w:type="dxa"/>
            <w:vAlign w:val="top"/>
          </w:tcPr>
          <w:p w14:paraId="5DB73C40">
            <w:pPr>
              <w:pStyle w:val="7"/>
              <w:spacing w:before="176"/>
              <w:ind w:left="105"/>
              <w:rPr>
                <w:sz w:val="24"/>
                <w:szCs w:val="24"/>
              </w:rPr>
            </w:pPr>
            <w:r>
              <w:rPr>
                <w:spacing w:val="-5"/>
                <w:sz w:val="24"/>
                <w:szCs w:val="24"/>
              </w:rPr>
              <w:t>18"00</w:t>
            </w:r>
          </w:p>
        </w:tc>
        <w:tc>
          <w:tcPr>
            <w:tcW w:w="839" w:type="dxa"/>
            <w:vAlign w:val="top"/>
          </w:tcPr>
          <w:p w14:paraId="2CE70C25">
            <w:pPr>
              <w:pStyle w:val="7"/>
              <w:spacing w:before="176"/>
              <w:ind w:left="116"/>
              <w:rPr>
                <w:sz w:val="24"/>
                <w:szCs w:val="24"/>
              </w:rPr>
            </w:pPr>
            <w:r>
              <w:rPr>
                <w:spacing w:val="-5"/>
                <w:sz w:val="24"/>
                <w:szCs w:val="24"/>
              </w:rPr>
              <w:t>17"00</w:t>
            </w:r>
          </w:p>
        </w:tc>
        <w:tc>
          <w:tcPr>
            <w:tcW w:w="839" w:type="dxa"/>
            <w:vAlign w:val="top"/>
          </w:tcPr>
          <w:p w14:paraId="29DF659F">
            <w:pPr>
              <w:pStyle w:val="7"/>
              <w:spacing w:before="176"/>
              <w:ind w:left="116"/>
              <w:rPr>
                <w:sz w:val="24"/>
                <w:szCs w:val="24"/>
              </w:rPr>
            </w:pPr>
            <w:r>
              <w:rPr>
                <w:spacing w:val="-5"/>
                <w:sz w:val="24"/>
                <w:szCs w:val="24"/>
              </w:rPr>
              <w:t>15"00</w:t>
            </w:r>
          </w:p>
        </w:tc>
        <w:tc>
          <w:tcPr>
            <w:tcW w:w="829" w:type="dxa"/>
            <w:vAlign w:val="top"/>
          </w:tcPr>
          <w:p w14:paraId="26B7C969">
            <w:pPr>
              <w:pStyle w:val="7"/>
              <w:spacing w:before="176"/>
              <w:ind w:left="107"/>
              <w:rPr>
                <w:sz w:val="24"/>
                <w:szCs w:val="24"/>
              </w:rPr>
            </w:pPr>
            <w:r>
              <w:rPr>
                <w:spacing w:val="-5"/>
                <w:sz w:val="24"/>
                <w:szCs w:val="24"/>
              </w:rPr>
              <w:t>14"00</w:t>
            </w:r>
          </w:p>
        </w:tc>
        <w:tc>
          <w:tcPr>
            <w:tcW w:w="849" w:type="dxa"/>
            <w:vAlign w:val="top"/>
          </w:tcPr>
          <w:p w14:paraId="601D0740">
            <w:pPr>
              <w:pStyle w:val="7"/>
              <w:spacing w:before="176"/>
              <w:ind w:left="118"/>
              <w:rPr>
                <w:sz w:val="24"/>
                <w:szCs w:val="24"/>
              </w:rPr>
            </w:pPr>
            <w:r>
              <w:rPr>
                <w:spacing w:val="-5"/>
                <w:sz w:val="24"/>
                <w:szCs w:val="24"/>
              </w:rPr>
              <w:t>12"00</w:t>
            </w:r>
          </w:p>
        </w:tc>
        <w:tc>
          <w:tcPr>
            <w:tcW w:w="820" w:type="dxa"/>
            <w:vAlign w:val="top"/>
          </w:tcPr>
          <w:p w14:paraId="36FEEE87">
            <w:pPr>
              <w:pStyle w:val="7"/>
              <w:spacing w:before="176"/>
              <w:ind w:left="109"/>
              <w:rPr>
                <w:sz w:val="24"/>
                <w:szCs w:val="24"/>
              </w:rPr>
            </w:pPr>
            <w:r>
              <w:rPr>
                <w:spacing w:val="-5"/>
                <w:sz w:val="24"/>
                <w:szCs w:val="24"/>
              </w:rPr>
              <w:t>10"00</w:t>
            </w:r>
          </w:p>
        </w:tc>
        <w:tc>
          <w:tcPr>
            <w:tcW w:w="465" w:type="dxa"/>
            <w:vMerge w:val="restart"/>
            <w:tcBorders>
              <w:bottom w:val="nil"/>
            </w:tcBorders>
            <w:textDirection w:val="tbRlV"/>
            <w:vAlign w:val="top"/>
          </w:tcPr>
          <w:p w14:paraId="6E101D59">
            <w:pPr>
              <w:pStyle w:val="7"/>
              <w:spacing w:before="94" w:line="201" w:lineRule="auto"/>
              <w:ind w:left="694"/>
              <w:rPr>
                <w:sz w:val="24"/>
                <w:szCs w:val="24"/>
              </w:rPr>
            </w:pPr>
            <w:r>
              <w:rPr>
                <w:spacing w:val="1"/>
                <w:sz w:val="24"/>
                <w:szCs w:val="24"/>
              </w:rPr>
              <w:t>必 考 项 目</w:t>
            </w:r>
          </w:p>
        </w:tc>
      </w:tr>
      <w:tr w14:paraId="75D9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994" w:type="dxa"/>
            <w:vMerge w:val="continue"/>
            <w:tcBorders>
              <w:top w:val="nil"/>
            </w:tcBorders>
            <w:vAlign w:val="top"/>
          </w:tcPr>
          <w:p w14:paraId="1D57FEAC">
            <w:pPr>
              <w:rPr>
                <w:rFonts w:ascii="Arial"/>
                <w:sz w:val="21"/>
              </w:rPr>
            </w:pPr>
          </w:p>
        </w:tc>
        <w:tc>
          <w:tcPr>
            <w:tcW w:w="8351" w:type="dxa"/>
            <w:gridSpan w:val="10"/>
            <w:vAlign w:val="top"/>
          </w:tcPr>
          <w:p w14:paraId="214C705B">
            <w:pPr>
              <w:pStyle w:val="7"/>
              <w:spacing w:before="283" w:line="207" w:lineRule="auto"/>
              <w:ind w:left="610"/>
              <w:rPr>
                <w:sz w:val="24"/>
                <w:szCs w:val="24"/>
              </w:rPr>
            </w:pPr>
            <w:r>
              <w:rPr>
                <w:sz w:val="24"/>
                <w:szCs w:val="24"/>
              </w:rPr>
              <w:t>1.单个或分组考核。</w:t>
            </w:r>
          </w:p>
          <w:p w14:paraId="303AD1BD">
            <w:pPr>
              <w:pStyle w:val="7"/>
              <w:spacing w:before="2" w:line="216" w:lineRule="auto"/>
              <w:ind w:left="121" w:firstLine="463"/>
              <w:rPr>
                <w:sz w:val="24"/>
                <w:szCs w:val="24"/>
              </w:rPr>
            </w:pPr>
            <w:r>
              <w:rPr>
                <w:spacing w:val="-3"/>
                <w:sz w:val="24"/>
                <w:szCs w:val="24"/>
              </w:rPr>
              <w:t>2.考生穿着全套消防员防护装具，扣好安全绳，听到口令后，从原地逐级</w:t>
            </w:r>
            <w:r>
              <w:rPr>
                <w:spacing w:val="5"/>
                <w:sz w:val="24"/>
                <w:szCs w:val="24"/>
              </w:rPr>
              <w:t xml:space="preserve">  </w:t>
            </w:r>
            <w:r>
              <w:rPr>
                <w:spacing w:val="-5"/>
                <w:sz w:val="24"/>
                <w:szCs w:val="24"/>
              </w:rPr>
              <w:t>攀登架设在训练塔窗口的六米拉梯，并进入二楼平台，以双脚落</w:t>
            </w:r>
            <w:r>
              <w:rPr>
                <w:spacing w:val="-6"/>
                <w:sz w:val="24"/>
                <w:szCs w:val="24"/>
              </w:rPr>
              <w:t>地时记录时间。</w:t>
            </w:r>
          </w:p>
          <w:p w14:paraId="35B5C67F">
            <w:pPr>
              <w:pStyle w:val="7"/>
              <w:spacing w:before="5" w:line="212" w:lineRule="auto"/>
              <w:ind w:left="131" w:firstLine="466"/>
              <w:rPr>
                <w:sz w:val="24"/>
                <w:szCs w:val="24"/>
              </w:rPr>
            </w:pPr>
            <w:r>
              <w:rPr>
                <w:spacing w:val="2"/>
                <w:sz w:val="24"/>
                <w:szCs w:val="24"/>
              </w:rPr>
              <w:t>3.全套消防员防护装具包括防护服上衣、下裤、头盔、胶靴、安</w:t>
            </w:r>
            <w:r>
              <w:rPr>
                <w:spacing w:val="1"/>
                <w:sz w:val="24"/>
                <w:szCs w:val="24"/>
              </w:rPr>
              <w:t>全腰带、</w:t>
            </w:r>
            <w:r>
              <w:rPr>
                <w:sz w:val="24"/>
                <w:szCs w:val="24"/>
              </w:rPr>
              <w:t xml:space="preserve"> </w:t>
            </w:r>
            <w:r>
              <w:rPr>
                <w:spacing w:val="-2"/>
                <w:sz w:val="24"/>
                <w:szCs w:val="24"/>
              </w:rPr>
              <w:t>防护手套，可提前佩戴好，不得卷裤挽袖，不得利用其他形式卷缠和固定。</w:t>
            </w:r>
          </w:p>
          <w:p w14:paraId="2A76C595">
            <w:pPr>
              <w:pStyle w:val="7"/>
              <w:spacing w:line="219" w:lineRule="auto"/>
              <w:ind w:left="600"/>
              <w:rPr>
                <w:sz w:val="24"/>
                <w:szCs w:val="24"/>
              </w:rPr>
            </w:pPr>
            <w:r>
              <w:rPr>
                <w:sz w:val="24"/>
                <w:szCs w:val="24"/>
              </w:rPr>
              <w:t>4.考核以完成时间计算成绩，未达到25秒的不计分。</w:t>
            </w:r>
          </w:p>
        </w:tc>
        <w:tc>
          <w:tcPr>
            <w:tcW w:w="465" w:type="dxa"/>
            <w:vMerge w:val="continue"/>
            <w:tcBorders>
              <w:top w:val="nil"/>
            </w:tcBorders>
            <w:textDirection w:val="tbRlV"/>
            <w:vAlign w:val="top"/>
          </w:tcPr>
          <w:p w14:paraId="4BB5CD44">
            <w:pPr>
              <w:rPr>
                <w:rFonts w:ascii="Arial"/>
                <w:sz w:val="21"/>
              </w:rPr>
            </w:pPr>
          </w:p>
        </w:tc>
      </w:tr>
      <w:tr w14:paraId="5C3D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94" w:type="dxa"/>
            <w:vMerge w:val="restart"/>
            <w:tcBorders>
              <w:bottom w:val="nil"/>
            </w:tcBorders>
            <w:vAlign w:val="top"/>
          </w:tcPr>
          <w:p w14:paraId="31CE6D12">
            <w:pPr>
              <w:spacing w:line="346" w:lineRule="auto"/>
              <w:rPr>
                <w:rFonts w:ascii="Arial"/>
                <w:sz w:val="21"/>
              </w:rPr>
            </w:pPr>
          </w:p>
          <w:p w14:paraId="5CC9920D">
            <w:pPr>
              <w:spacing w:line="347" w:lineRule="auto"/>
              <w:rPr>
                <w:rFonts w:ascii="Arial"/>
                <w:sz w:val="21"/>
              </w:rPr>
            </w:pPr>
          </w:p>
          <w:p w14:paraId="29AF145C">
            <w:pPr>
              <w:pStyle w:val="7"/>
              <w:spacing w:before="78" w:line="221" w:lineRule="auto"/>
              <w:ind w:left="128"/>
              <w:rPr>
                <w:sz w:val="24"/>
                <w:szCs w:val="24"/>
              </w:rPr>
            </w:pPr>
            <w:r>
              <w:rPr>
                <w:b/>
                <w:bCs/>
                <w:spacing w:val="-1"/>
                <w:sz w:val="24"/>
                <w:szCs w:val="24"/>
              </w:rPr>
              <w:t>黑暗环</w:t>
            </w:r>
          </w:p>
          <w:p w14:paraId="7A8D9E69">
            <w:pPr>
              <w:pStyle w:val="7"/>
              <w:spacing w:line="220" w:lineRule="auto"/>
              <w:ind w:left="128"/>
              <w:rPr>
                <w:sz w:val="24"/>
                <w:szCs w:val="24"/>
              </w:rPr>
            </w:pPr>
            <w:r>
              <w:rPr>
                <w:b/>
                <w:bCs/>
                <w:spacing w:val="-5"/>
                <w:sz w:val="24"/>
                <w:szCs w:val="24"/>
              </w:rPr>
              <w:t>境搜寻</w:t>
            </w:r>
          </w:p>
        </w:tc>
        <w:tc>
          <w:tcPr>
            <w:tcW w:w="839" w:type="dxa"/>
            <w:vAlign w:val="top"/>
          </w:tcPr>
          <w:p w14:paraId="30622250">
            <w:pPr>
              <w:pStyle w:val="7"/>
              <w:spacing w:before="179"/>
              <w:ind w:left="111"/>
              <w:rPr>
                <w:sz w:val="24"/>
                <w:szCs w:val="24"/>
              </w:rPr>
            </w:pPr>
            <w:r>
              <w:rPr>
                <w:spacing w:val="-2"/>
                <w:sz w:val="24"/>
                <w:szCs w:val="24"/>
              </w:rPr>
              <w:t>45"00</w:t>
            </w:r>
          </w:p>
        </w:tc>
        <w:tc>
          <w:tcPr>
            <w:tcW w:w="829" w:type="dxa"/>
            <w:vAlign w:val="top"/>
          </w:tcPr>
          <w:p w14:paraId="67246145">
            <w:pPr>
              <w:pStyle w:val="7"/>
              <w:spacing w:before="179"/>
              <w:ind w:left="101"/>
              <w:rPr>
                <w:sz w:val="24"/>
                <w:szCs w:val="24"/>
              </w:rPr>
            </w:pPr>
            <w:r>
              <w:rPr>
                <w:spacing w:val="-2"/>
                <w:sz w:val="24"/>
                <w:szCs w:val="24"/>
              </w:rPr>
              <w:t>44"40</w:t>
            </w:r>
          </w:p>
        </w:tc>
        <w:tc>
          <w:tcPr>
            <w:tcW w:w="829" w:type="dxa"/>
            <w:vAlign w:val="top"/>
          </w:tcPr>
          <w:p w14:paraId="517E6F64">
            <w:pPr>
              <w:pStyle w:val="7"/>
              <w:spacing w:before="179"/>
              <w:ind w:left="102"/>
              <w:rPr>
                <w:sz w:val="24"/>
                <w:szCs w:val="24"/>
              </w:rPr>
            </w:pPr>
            <w:r>
              <w:rPr>
                <w:spacing w:val="-2"/>
                <w:sz w:val="24"/>
                <w:szCs w:val="24"/>
              </w:rPr>
              <w:t>43"20</w:t>
            </w:r>
          </w:p>
        </w:tc>
        <w:tc>
          <w:tcPr>
            <w:tcW w:w="849" w:type="dxa"/>
            <w:vAlign w:val="top"/>
          </w:tcPr>
          <w:p w14:paraId="50140DC8">
            <w:pPr>
              <w:pStyle w:val="7"/>
              <w:spacing w:before="179"/>
              <w:ind w:left="113"/>
              <w:rPr>
                <w:sz w:val="24"/>
                <w:szCs w:val="24"/>
              </w:rPr>
            </w:pPr>
            <w:r>
              <w:rPr>
                <w:spacing w:val="-2"/>
                <w:sz w:val="24"/>
                <w:szCs w:val="24"/>
              </w:rPr>
              <w:t>42"00</w:t>
            </w:r>
          </w:p>
        </w:tc>
        <w:tc>
          <w:tcPr>
            <w:tcW w:w="829" w:type="dxa"/>
            <w:vAlign w:val="top"/>
          </w:tcPr>
          <w:p w14:paraId="4BB2E1AC">
            <w:pPr>
              <w:pStyle w:val="7"/>
              <w:spacing w:before="179"/>
              <w:ind w:left="105"/>
              <w:rPr>
                <w:sz w:val="24"/>
                <w:szCs w:val="24"/>
              </w:rPr>
            </w:pPr>
            <w:r>
              <w:rPr>
                <w:spacing w:val="-2"/>
                <w:sz w:val="24"/>
                <w:szCs w:val="24"/>
              </w:rPr>
              <w:t>41"20</w:t>
            </w:r>
          </w:p>
        </w:tc>
        <w:tc>
          <w:tcPr>
            <w:tcW w:w="839" w:type="dxa"/>
            <w:vAlign w:val="top"/>
          </w:tcPr>
          <w:p w14:paraId="64CEAA12">
            <w:pPr>
              <w:pStyle w:val="7"/>
              <w:spacing w:before="179"/>
              <w:ind w:left="116"/>
              <w:rPr>
                <w:sz w:val="24"/>
                <w:szCs w:val="24"/>
              </w:rPr>
            </w:pPr>
            <w:r>
              <w:rPr>
                <w:spacing w:val="-2"/>
                <w:sz w:val="24"/>
                <w:szCs w:val="24"/>
              </w:rPr>
              <w:t>40"80</w:t>
            </w:r>
          </w:p>
        </w:tc>
        <w:tc>
          <w:tcPr>
            <w:tcW w:w="839" w:type="dxa"/>
            <w:vAlign w:val="top"/>
          </w:tcPr>
          <w:p w14:paraId="64729B20">
            <w:pPr>
              <w:pStyle w:val="7"/>
              <w:spacing w:before="179"/>
              <w:ind w:left="116"/>
              <w:rPr>
                <w:sz w:val="24"/>
                <w:szCs w:val="24"/>
              </w:rPr>
            </w:pPr>
            <w:r>
              <w:rPr>
                <w:spacing w:val="-2"/>
                <w:sz w:val="24"/>
                <w:szCs w:val="24"/>
              </w:rPr>
              <w:t>40"00</w:t>
            </w:r>
          </w:p>
        </w:tc>
        <w:tc>
          <w:tcPr>
            <w:tcW w:w="829" w:type="dxa"/>
            <w:vAlign w:val="top"/>
          </w:tcPr>
          <w:p w14:paraId="021269F1">
            <w:pPr>
              <w:pStyle w:val="7"/>
              <w:spacing w:before="179"/>
              <w:ind w:left="107"/>
              <w:rPr>
                <w:sz w:val="24"/>
                <w:szCs w:val="24"/>
              </w:rPr>
            </w:pPr>
            <w:r>
              <w:rPr>
                <w:spacing w:val="-3"/>
                <w:sz w:val="24"/>
                <w:szCs w:val="24"/>
              </w:rPr>
              <w:t>39"60</w:t>
            </w:r>
          </w:p>
        </w:tc>
        <w:tc>
          <w:tcPr>
            <w:tcW w:w="849" w:type="dxa"/>
            <w:vAlign w:val="top"/>
          </w:tcPr>
          <w:p w14:paraId="1127C5BC">
            <w:pPr>
              <w:pStyle w:val="7"/>
              <w:spacing w:before="179"/>
              <w:ind w:left="118"/>
              <w:rPr>
                <w:sz w:val="24"/>
                <w:szCs w:val="24"/>
              </w:rPr>
            </w:pPr>
            <w:r>
              <w:rPr>
                <w:spacing w:val="-3"/>
                <w:sz w:val="24"/>
                <w:szCs w:val="24"/>
              </w:rPr>
              <w:t>38"80</w:t>
            </w:r>
          </w:p>
        </w:tc>
        <w:tc>
          <w:tcPr>
            <w:tcW w:w="820" w:type="dxa"/>
            <w:vAlign w:val="top"/>
          </w:tcPr>
          <w:p w14:paraId="54031642">
            <w:pPr>
              <w:pStyle w:val="7"/>
              <w:spacing w:before="179"/>
              <w:ind w:left="109"/>
              <w:rPr>
                <w:sz w:val="24"/>
                <w:szCs w:val="24"/>
              </w:rPr>
            </w:pPr>
            <w:r>
              <w:rPr>
                <w:spacing w:val="-3"/>
                <w:sz w:val="24"/>
                <w:szCs w:val="24"/>
              </w:rPr>
              <w:t>38"00</w:t>
            </w:r>
          </w:p>
        </w:tc>
        <w:tc>
          <w:tcPr>
            <w:tcW w:w="465" w:type="dxa"/>
            <w:vMerge w:val="restart"/>
            <w:tcBorders>
              <w:bottom w:val="nil"/>
            </w:tcBorders>
            <w:textDirection w:val="tbRlV"/>
            <w:vAlign w:val="top"/>
          </w:tcPr>
          <w:p w14:paraId="3A09A507">
            <w:pPr>
              <w:pStyle w:val="7"/>
              <w:spacing w:before="94" w:line="201" w:lineRule="auto"/>
              <w:ind w:left="377"/>
              <w:rPr>
                <w:sz w:val="24"/>
                <w:szCs w:val="24"/>
              </w:rPr>
            </w:pPr>
            <w:r>
              <w:rPr>
                <w:spacing w:val="1"/>
                <w:sz w:val="24"/>
                <w:szCs w:val="24"/>
              </w:rPr>
              <w:t>必 考 项 目</w:t>
            </w:r>
          </w:p>
        </w:tc>
      </w:tr>
      <w:tr w14:paraId="47E5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4" w:type="dxa"/>
            <w:vMerge w:val="continue"/>
            <w:tcBorders>
              <w:top w:val="nil"/>
            </w:tcBorders>
            <w:vAlign w:val="top"/>
          </w:tcPr>
          <w:p w14:paraId="20CA5AF5">
            <w:pPr>
              <w:rPr>
                <w:rFonts w:ascii="Arial"/>
                <w:sz w:val="21"/>
              </w:rPr>
            </w:pPr>
          </w:p>
        </w:tc>
        <w:tc>
          <w:tcPr>
            <w:tcW w:w="8351" w:type="dxa"/>
            <w:gridSpan w:val="10"/>
            <w:vAlign w:val="top"/>
          </w:tcPr>
          <w:p w14:paraId="23515546">
            <w:pPr>
              <w:pStyle w:val="7"/>
              <w:spacing w:before="105" w:line="215" w:lineRule="auto"/>
              <w:ind w:left="610"/>
              <w:rPr>
                <w:sz w:val="24"/>
                <w:szCs w:val="24"/>
              </w:rPr>
            </w:pPr>
            <w:r>
              <w:rPr>
                <w:sz w:val="24"/>
                <w:szCs w:val="24"/>
              </w:rPr>
              <w:t>1.单个或分组考核。</w:t>
            </w:r>
          </w:p>
          <w:p w14:paraId="19ACA1B9">
            <w:pPr>
              <w:pStyle w:val="7"/>
              <w:spacing w:before="2" w:line="215" w:lineRule="auto"/>
              <w:ind w:left="121" w:right="147" w:firstLine="459"/>
              <w:rPr>
                <w:sz w:val="24"/>
                <w:szCs w:val="24"/>
              </w:rPr>
            </w:pPr>
            <w:r>
              <w:rPr>
                <w:sz w:val="24"/>
                <w:szCs w:val="24"/>
              </w:rPr>
              <w:t>2.考生穿着全套消防员防护装具，听到口令</w:t>
            </w:r>
            <w:r>
              <w:rPr>
                <w:spacing w:val="-1"/>
                <w:sz w:val="24"/>
                <w:szCs w:val="24"/>
              </w:rPr>
              <w:t>后，从长度为20米的封闭式L</w:t>
            </w:r>
            <w:r>
              <w:rPr>
                <w:sz w:val="24"/>
                <w:szCs w:val="24"/>
              </w:rPr>
              <w:t xml:space="preserve"> </w:t>
            </w:r>
            <w:r>
              <w:rPr>
                <w:spacing w:val="1"/>
                <w:sz w:val="24"/>
                <w:szCs w:val="24"/>
              </w:rPr>
              <w:t>型通道一侧进入，以双手双膝匍匐前进的姿势从L型通道另一侧穿出，</w:t>
            </w:r>
            <w:r>
              <w:rPr>
                <w:sz w:val="24"/>
                <w:szCs w:val="24"/>
              </w:rPr>
              <w:t xml:space="preserve">待人员 </w:t>
            </w:r>
            <w:r>
              <w:rPr>
                <w:spacing w:val="-1"/>
                <w:sz w:val="24"/>
                <w:szCs w:val="24"/>
              </w:rPr>
              <w:t>身体全部出通道后记录时间。</w:t>
            </w:r>
          </w:p>
          <w:p w14:paraId="30029FBB">
            <w:pPr>
              <w:pStyle w:val="7"/>
              <w:spacing w:line="219" w:lineRule="auto"/>
              <w:ind w:left="610"/>
              <w:rPr>
                <w:sz w:val="24"/>
                <w:szCs w:val="24"/>
              </w:rPr>
            </w:pPr>
            <w:r>
              <w:rPr>
                <w:sz w:val="24"/>
                <w:szCs w:val="24"/>
              </w:rPr>
              <w:t>3.考核以完成时间计算成绩，未达到45秒的不计分。</w:t>
            </w:r>
          </w:p>
        </w:tc>
        <w:tc>
          <w:tcPr>
            <w:tcW w:w="465" w:type="dxa"/>
            <w:vMerge w:val="continue"/>
            <w:tcBorders>
              <w:top w:val="nil"/>
            </w:tcBorders>
            <w:textDirection w:val="tbRlV"/>
            <w:vAlign w:val="top"/>
          </w:tcPr>
          <w:p w14:paraId="66F54E9A">
            <w:pPr>
              <w:rPr>
                <w:rFonts w:ascii="Arial"/>
                <w:sz w:val="21"/>
              </w:rPr>
            </w:pPr>
          </w:p>
        </w:tc>
      </w:tr>
      <w:tr w14:paraId="547E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94" w:type="dxa"/>
            <w:vMerge w:val="restart"/>
            <w:tcBorders>
              <w:bottom w:val="nil"/>
            </w:tcBorders>
            <w:vAlign w:val="top"/>
          </w:tcPr>
          <w:p w14:paraId="390E0CDD">
            <w:pPr>
              <w:spacing w:line="260" w:lineRule="auto"/>
              <w:rPr>
                <w:rFonts w:ascii="Arial"/>
                <w:sz w:val="21"/>
              </w:rPr>
            </w:pPr>
          </w:p>
          <w:p w14:paraId="7EB53D91">
            <w:pPr>
              <w:spacing w:line="260" w:lineRule="auto"/>
              <w:rPr>
                <w:rFonts w:ascii="Arial"/>
                <w:sz w:val="21"/>
              </w:rPr>
            </w:pPr>
          </w:p>
          <w:p w14:paraId="7DE8DCC1">
            <w:pPr>
              <w:spacing w:line="260" w:lineRule="auto"/>
              <w:rPr>
                <w:rFonts w:ascii="Arial"/>
                <w:sz w:val="21"/>
              </w:rPr>
            </w:pPr>
          </w:p>
          <w:p w14:paraId="7E4CB9AB">
            <w:pPr>
              <w:spacing w:line="260" w:lineRule="auto"/>
              <w:rPr>
                <w:rFonts w:ascii="Arial"/>
                <w:sz w:val="21"/>
              </w:rPr>
            </w:pPr>
          </w:p>
          <w:p w14:paraId="2C91A612">
            <w:pPr>
              <w:pStyle w:val="7"/>
              <w:spacing w:before="78" w:line="221" w:lineRule="auto"/>
              <w:ind w:left="248"/>
              <w:rPr>
                <w:sz w:val="24"/>
                <w:szCs w:val="24"/>
              </w:rPr>
            </w:pPr>
            <w:r>
              <w:rPr>
                <w:b/>
                <w:bCs/>
                <w:spacing w:val="-6"/>
                <w:sz w:val="24"/>
                <w:szCs w:val="24"/>
              </w:rPr>
              <w:t>拖拽</w:t>
            </w:r>
          </w:p>
        </w:tc>
        <w:tc>
          <w:tcPr>
            <w:tcW w:w="839" w:type="dxa"/>
            <w:vAlign w:val="top"/>
          </w:tcPr>
          <w:p w14:paraId="603B96DA">
            <w:pPr>
              <w:pStyle w:val="7"/>
              <w:spacing w:before="210"/>
              <w:ind w:left="111"/>
              <w:rPr>
                <w:sz w:val="24"/>
                <w:szCs w:val="24"/>
              </w:rPr>
            </w:pPr>
            <w:r>
              <w:rPr>
                <w:spacing w:val="-5"/>
                <w:sz w:val="24"/>
                <w:szCs w:val="24"/>
              </w:rPr>
              <w:t>15"00</w:t>
            </w:r>
          </w:p>
        </w:tc>
        <w:tc>
          <w:tcPr>
            <w:tcW w:w="829" w:type="dxa"/>
            <w:vAlign w:val="top"/>
          </w:tcPr>
          <w:p w14:paraId="43401516">
            <w:pPr>
              <w:pStyle w:val="7"/>
              <w:spacing w:before="210"/>
              <w:ind w:left="101"/>
              <w:rPr>
                <w:sz w:val="24"/>
                <w:szCs w:val="24"/>
              </w:rPr>
            </w:pPr>
            <w:r>
              <w:rPr>
                <w:spacing w:val="-5"/>
                <w:sz w:val="24"/>
                <w:szCs w:val="24"/>
              </w:rPr>
              <w:t>14"80</w:t>
            </w:r>
          </w:p>
        </w:tc>
        <w:tc>
          <w:tcPr>
            <w:tcW w:w="829" w:type="dxa"/>
            <w:vAlign w:val="top"/>
          </w:tcPr>
          <w:p w14:paraId="2B604E69">
            <w:pPr>
              <w:pStyle w:val="7"/>
              <w:spacing w:before="210"/>
              <w:ind w:left="102"/>
              <w:rPr>
                <w:sz w:val="24"/>
                <w:szCs w:val="24"/>
              </w:rPr>
            </w:pPr>
            <w:r>
              <w:rPr>
                <w:spacing w:val="-5"/>
                <w:sz w:val="24"/>
                <w:szCs w:val="24"/>
              </w:rPr>
              <w:t>14"40</w:t>
            </w:r>
          </w:p>
        </w:tc>
        <w:tc>
          <w:tcPr>
            <w:tcW w:w="849" w:type="dxa"/>
            <w:vAlign w:val="top"/>
          </w:tcPr>
          <w:p w14:paraId="3DE845F8">
            <w:pPr>
              <w:pStyle w:val="7"/>
              <w:spacing w:before="210"/>
              <w:ind w:left="113"/>
              <w:rPr>
                <w:sz w:val="24"/>
                <w:szCs w:val="24"/>
              </w:rPr>
            </w:pPr>
            <w:r>
              <w:rPr>
                <w:spacing w:val="-5"/>
                <w:sz w:val="24"/>
                <w:szCs w:val="24"/>
              </w:rPr>
              <w:t>14"00</w:t>
            </w:r>
          </w:p>
        </w:tc>
        <w:tc>
          <w:tcPr>
            <w:tcW w:w="829" w:type="dxa"/>
            <w:vAlign w:val="top"/>
          </w:tcPr>
          <w:p w14:paraId="6E749220">
            <w:pPr>
              <w:pStyle w:val="7"/>
              <w:spacing w:before="210"/>
              <w:ind w:left="105"/>
              <w:rPr>
                <w:sz w:val="24"/>
                <w:szCs w:val="24"/>
              </w:rPr>
            </w:pPr>
            <w:r>
              <w:rPr>
                <w:spacing w:val="-5"/>
                <w:sz w:val="24"/>
                <w:szCs w:val="24"/>
              </w:rPr>
              <w:t>13"60</w:t>
            </w:r>
          </w:p>
        </w:tc>
        <w:tc>
          <w:tcPr>
            <w:tcW w:w="839" w:type="dxa"/>
            <w:vAlign w:val="top"/>
          </w:tcPr>
          <w:p w14:paraId="1D564141">
            <w:pPr>
              <w:pStyle w:val="7"/>
              <w:spacing w:before="210"/>
              <w:ind w:left="116"/>
              <w:rPr>
                <w:sz w:val="24"/>
                <w:szCs w:val="24"/>
              </w:rPr>
            </w:pPr>
            <w:r>
              <w:rPr>
                <w:spacing w:val="-5"/>
                <w:sz w:val="24"/>
                <w:szCs w:val="24"/>
              </w:rPr>
              <w:t>13"40</w:t>
            </w:r>
          </w:p>
        </w:tc>
        <w:tc>
          <w:tcPr>
            <w:tcW w:w="839" w:type="dxa"/>
            <w:vAlign w:val="top"/>
          </w:tcPr>
          <w:p w14:paraId="3CB31A8C">
            <w:pPr>
              <w:pStyle w:val="7"/>
              <w:spacing w:before="210"/>
              <w:ind w:left="116"/>
              <w:rPr>
                <w:sz w:val="24"/>
                <w:szCs w:val="24"/>
              </w:rPr>
            </w:pPr>
            <w:r>
              <w:rPr>
                <w:spacing w:val="-5"/>
                <w:sz w:val="24"/>
                <w:szCs w:val="24"/>
              </w:rPr>
              <w:t>13"00</w:t>
            </w:r>
          </w:p>
        </w:tc>
        <w:tc>
          <w:tcPr>
            <w:tcW w:w="829" w:type="dxa"/>
            <w:vAlign w:val="top"/>
          </w:tcPr>
          <w:p w14:paraId="3E2A3BE3">
            <w:pPr>
              <w:pStyle w:val="7"/>
              <w:spacing w:before="210"/>
              <w:ind w:left="107"/>
              <w:rPr>
                <w:sz w:val="24"/>
                <w:szCs w:val="24"/>
              </w:rPr>
            </w:pPr>
            <w:r>
              <w:rPr>
                <w:spacing w:val="-5"/>
                <w:sz w:val="24"/>
                <w:szCs w:val="24"/>
              </w:rPr>
              <w:t>12"80</w:t>
            </w:r>
          </w:p>
        </w:tc>
        <w:tc>
          <w:tcPr>
            <w:tcW w:w="849" w:type="dxa"/>
            <w:vAlign w:val="top"/>
          </w:tcPr>
          <w:p w14:paraId="14FC8C95">
            <w:pPr>
              <w:pStyle w:val="7"/>
              <w:spacing w:before="210"/>
              <w:ind w:left="118"/>
              <w:rPr>
                <w:sz w:val="24"/>
                <w:szCs w:val="24"/>
              </w:rPr>
            </w:pPr>
            <w:r>
              <w:rPr>
                <w:spacing w:val="-5"/>
                <w:sz w:val="24"/>
                <w:szCs w:val="24"/>
              </w:rPr>
              <w:t>12"40</w:t>
            </w:r>
          </w:p>
        </w:tc>
        <w:tc>
          <w:tcPr>
            <w:tcW w:w="820" w:type="dxa"/>
            <w:vAlign w:val="top"/>
          </w:tcPr>
          <w:p w14:paraId="7501B1F7">
            <w:pPr>
              <w:pStyle w:val="7"/>
              <w:spacing w:before="210"/>
              <w:ind w:left="109"/>
              <w:rPr>
                <w:sz w:val="24"/>
                <w:szCs w:val="24"/>
              </w:rPr>
            </w:pPr>
            <w:r>
              <w:rPr>
                <w:spacing w:val="-5"/>
                <w:sz w:val="24"/>
                <w:szCs w:val="24"/>
              </w:rPr>
              <w:t>12"00</w:t>
            </w:r>
          </w:p>
        </w:tc>
        <w:tc>
          <w:tcPr>
            <w:tcW w:w="465" w:type="dxa"/>
            <w:vMerge w:val="restart"/>
            <w:tcBorders>
              <w:bottom w:val="nil"/>
            </w:tcBorders>
            <w:textDirection w:val="tbRlV"/>
            <w:vAlign w:val="top"/>
          </w:tcPr>
          <w:p w14:paraId="34ABF59E">
            <w:pPr>
              <w:pStyle w:val="7"/>
              <w:spacing w:before="104" w:line="201" w:lineRule="auto"/>
              <w:ind w:left="568"/>
              <w:rPr>
                <w:sz w:val="24"/>
                <w:szCs w:val="24"/>
              </w:rPr>
            </w:pPr>
            <w:r>
              <w:rPr>
                <w:spacing w:val="1"/>
                <w:sz w:val="24"/>
                <w:szCs w:val="24"/>
              </w:rPr>
              <w:t>必 考 项 目</w:t>
            </w:r>
          </w:p>
        </w:tc>
      </w:tr>
      <w:tr w14:paraId="04F70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994" w:type="dxa"/>
            <w:vMerge w:val="continue"/>
            <w:tcBorders>
              <w:top w:val="nil"/>
            </w:tcBorders>
            <w:vAlign w:val="top"/>
          </w:tcPr>
          <w:p w14:paraId="3A8452D5">
            <w:pPr>
              <w:rPr>
                <w:rFonts w:ascii="Arial"/>
                <w:sz w:val="21"/>
              </w:rPr>
            </w:pPr>
          </w:p>
        </w:tc>
        <w:tc>
          <w:tcPr>
            <w:tcW w:w="8351" w:type="dxa"/>
            <w:gridSpan w:val="10"/>
            <w:vAlign w:val="top"/>
          </w:tcPr>
          <w:p w14:paraId="5177C76D">
            <w:pPr>
              <w:pStyle w:val="7"/>
              <w:spacing w:before="117" w:line="215" w:lineRule="auto"/>
              <w:ind w:left="610"/>
              <w:rPr>
                <w:sz w:val="24"/>
                <w:szCs w:val="24"/>
              </w:rPr>
            </w:pPr>
            <w:r>
              <w:rPr>
                <w:sz w:val="24"/>
                <w:szCs w:val="24"/>
              </w:rPr>
              <w:t>1.单个或分组考核。</w:t>
            </w:r>
          </w:p>
          <w:p w14:paraId="0D6C2729">
            <w:pPr>
              <w:pStyle w:val="7"/>
              <w:spacing w:before="1" w:line="215" w:lineRule="auto"/>
              <w:ind w:left="121" w:right="298" w:firstLine="469"/>
              <w:rPr>
                <w:sz w:val="24"/>
                <w:szCs w:val="24"/>
              </w:rPr>
            </w:pPr>
            <w:r>
              <w:rPr>
                <w:sz w:val="24"/>
                <w:szCs w:val="24"/>
              </w:rPr>
              <w:t>2.考生佩戴消防头盔及消防安全腰带，将60公斤重的假人从起点线拖拽</w:t>
            </w:r>
            <w:r>
              <w:rPr>
                <w:spacing w:val="10"/>
                <w:sz w:val="24"/>
                <w:szCs w:val="24"/>
              </w:rPr>
              <w:t xml:space="preserve"> </w:t>
            </w:r>
            <w:r>
              <w:rPr>
                <w:sz w:val="24"/>
                <w:szCs w:val="24"/>
              </w:rPr>
              <w:t>至距离起点线10米处的终点线(假人整体越过终点线),记录时间。</w:t>
            </w:r>
          </w:p>
          <w:p w14:paraId="233415A0">
            <w:pPr>
              <w:pStyle w:val="7"/>
              <w:spacing w:before="1" w:line="221" w:lineRule="auto"/>
              <w:ind w:left="100" w:right="56" w:firstLine="490"/>
              <w:rPr>
                <w:sz w:val="24"/>
                <w:szCs w:val="24"/>
              </w:rPr>
            </w:pPr>
            <w:r>
              <w:rPr>
                <w:sz w:val="24"/>
                <w:szCs w:val="24"/>
              </w:rPr>
              <w:t>3.不得在假人底部安装轮式装具和其他辅助装置，拖拽形式均为平移，不</w:t>
            </w:r>
            <w:r>
              <w:rPr>
                <w:spacing w:val="12"/>
                <w:sz w:val="24"/>
                <w:szCs w:val="24"/>
              </w:rPr>
              <w:t xml:space="preserve"> </w:t>
            </w:r>
            <w:r>
              <w:rPr>
                <w:spacing w:val="-1"/>
                <w:sz w:val="24"/>
                <w:szCs w:val="24"/>
              </w:rPr>
              <w:t>得翻滚。</w:t>
            </w:r>
          </w:p>
          <w:p w14:paraId="1A7A14F0">
            <w:pPr>
              <w:pStyle w:val="7"/>
              <w:spacing w:before="5" w:line="219" w:lineRule="auto"/>
              <w:ind w:left="610"/>
              <w:rPr>
                <w:sz w:val="24"/>
                <w:szCs w:val="24"/>
              </w:rPr>
            </w:pPr>
            <w:r>
              <w:rPr>
                <w:sz w:val="24"/>
                <w:szCs w:val="24"/>
              </w:rPr>
              <w:t>4.考核以完成时间计算成绩，未达到15秒的不计分。</w:t>
            </w:r>
          </w:p>
        </w:tc>
        <w:tc>
          <w:tcPr>
            <w:tcW w:w="465" w:type="dxa"/>
            <w:vMerge w:val="continue"/>
            <w:tcBorders>
              <w:top w:val="nil"/>
            </w:tcBorders>
            <w:textDirection w:val="tbRlV"/>
            <w:vAlign w:val="top"/>
          </w:tcPr>
          <w:p w14:paraId="74D98C4A">
            <w:pPr>
              <w:rPr>
                <w:rFonts w:ascii="Arial"/>
                <w:sz w:val="21"/>
              </w:rPr>
            </w:pPr>
          </w:p>
        </w:tc>
      </w:tr>
      <w:tr w14:paraId="3D1C4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4" w:hRule="atLeast"/>
        </w:trPr>
        <w:tc>
          <w:tcPr>
            <w:tcW w:w="994" w:type="dxa"/>
            <w:vAlign w:val="top"/>
          </w:tcPr>
          <w:p w14:paraId="12402E6F">
            <w:pPr>
              <w:spacing w:line="273" w:lineRule="auto"/>
              <w:rPr>
                <w:rFonts w:ascii="Arial"/>
                <w:sz w:val="21"/>
              </w:rPr>
            </w:pPr>
          </w:p>
          <w:p w14:paraId="00BE4EF2">
            <w:pPr>
              <w:spacing w:line="273" w:lineRule="auto"/>
              <w:rPr>
                <w:rFonts w:ascii="Arial"/>
                <w:sz w:val="21"/>
              </w:rPr>
            </w:pPr>
          </w:p>
          <w:p w14:paraId="5D28CFA6">
            <w:pPr>
              <w:pStyle w:val="7"/>
              <w:spacing w:before="78" w:line="221" w:lineRule="auto"/>
              <w:ind w:left="248"/>
              <w:rPr>
                <w:sz w:val="24"/>
                <w:szCs w:val="24"/>
              </w:rPr>
            </w:pPr>
            <w:r>
              <w:rPr>
                <w:b/>
                <w:bCs/>
                <w:spacing w:val="-6"/>
                <w:sz w:val="24"/>
                <w:szCs w:val="24"/>
              </w:rPr>
              <w:t>备注</w:t>
            </w:r>
          </w:p>
        </w:tc>
        <w:tc>
          <w:tcPr>
            <w:tcW w:w="8816" w:type="dxa"/>
            <w:gridSpan w:val="11"/>
            <w:vAlign w:val="top"/>
          </w:tcPr>
          <w:p w14:paraId="1E29C6BC">
            <w:pPr>
              <w:spacing w:line="279" w:lineRule="auto"/>
              <w:rPr>
                <w:rFonts w:ascii="Arial"/>
                <w:sz w:val="21"/>
              </w:rPr>
            </w:pPr>
          </w:p>
          <w:p w14:paraId="15388D5C">
            <w:pPr>
              <w:pStyle w:val="7"/>
              <w:spacing w:before="78" w:line="208" w:lineRule="auto"/>
              <w:ind w:left="590"/>
              <w:rPr>
                <w:sz w:val="24"/>
                <w:szCs w:val="24"/>
              </w:rPr>
            </w:pPr>
            <w:r>
              <w:rPr>
                <w:sz w:val="24"/>
                <w:szCs w:val="24"/>
              </w:rPr>
              <w:t>1.总成绩最高40分，单项未取得有效成绩的不予招录。</w:t>
            </w:r>
          </w:p>
          <w:p w14:paraId="74EB8146">
            <w:pPr>
              <w:pStyle w:val="7"/>
              <w:spacing w:line="217" w:lineRule="auto"/>
              <w:ind w:left="80" w:right="425" w:firstLine="500"/>
              <w:rPr>
                <w:sz w:val="24"/>
                <w:szCs w:val="24"/>
              </w:rPr>
            </w:pPr>
            <w:r>
              <w:rPr>
                <w:sz w:val="24"/>
                <w:szCs w:val="24"/>
              </w:rPr>
              <w:t>2.高原地区应在海拔4000米以下集中组织适应性测试，海拔2000-3000</w:t>
            </w:r>
            <w:r>
              <w:rPr>
                <w:spacing w:val="-1"/>
                <w:sz w:val="24"/>
                <w:szCs w:val="24"/>
              </w:rPr>
              <w:t>米，</w:t>
            </w:r>
            <w:r>
              <w:rPr>
                <w:sz w:val="24"/>
                <w:szCs w:val="24"/>
              </w:rPr>
              <w:t xml:space="preserve"> 每增加100米高度标准递增3秒，3100-4000米，每增加100米高度标准递增4秒。</w:t>
            </w:r>
          </w:p>
        </w:tc>
      </w:tr>
    </w:tbl>
    <w:p w14:paraId="2F15E0AD">
      <w:pPr>
        <w:pStyle w:val="2"/>
      </w:pPr>
    </w:p>
    <w:p w14:paraId="309E0BE3">
      <w:pPr>
        <w:sectPr>
          <w:footerReference r:id="rId9" w:type="default"/>
          <w:pgSz w:w="11900" w:h="16830"/>
          <w:pgMar w:top="1430" w:right="1134" w:bottom="1429" w:left="1134" w:header="0" w:footer="1310" w:gutter="0"/>
          <w:cols w:space="720" w:num="1"/>
        </w:sectPr>
      </w:pPr>
    </w:p>
    <w:p w14:paraId="6F797670">
      <w:pPr>
        <w:spacing w:before="104" w:line="224" w:lineRule="auto"/>
        <w:ind w:left="124"/>
        <w:rPr>
          <w:rFonts w:hint="eastAsia" w:ascii="黑体" w:hAnsi="黑体" w:eastAsia="黑体" w:cs="黑体"/>
          <w:sz w:val="32"/>
          <w:szCs w:val="32"/>
          <w:lang w:val="en-US" w:eastAsia="zh-CN"/>
        </w:rPr>
      </w:pPr>
      <w:r>
        <w:rPr>
          <w:rFonts w:ascii="黑体" w:hAnsi="黑体" w:eastAsia="黑体" w:cs="黑体"/>
          <w:spacing w:val="18"/>
          <w:sz w:val="32"/>
          <w:szCs w:val="32"/>
        </w:rPr>
        <w:t>附件</w:t>
      </w:r>
      <w:r>
        <w:rPr>
          <w:rFonts w:hint="eastAsia" w:ascii="黑体" w:hAnsi="黑体" w:eastAsia="黑体" w:cs="黑体"/>
          <w:spacing w:val="18"/>
          <w:sz w:val="32"/>
          <w:szCs w:val="32"/>
          <w:lang w:val="en-US" w:eastAsia="zh-CN"/>
        </w:rPr>
        <w:t>4</w:t>
      </w:r>
    </w:p>
    <w:p w14:paraId="1FA66AB0">
      <w:pPr>
        <w:spacing w:before="176" w:line="244" w:lineRule="auto"/>
        <w:ind w:left="2210" w:right="1128" w:hanging="1009"/>
        <w:rPr>
          <w:rFonts w:ascii="宋体" w:hAnsi="宋体" w:eastAsia="宋体" w:cs="宋体"/>
          <w:sz w:val="43"/>
          <w:szCs w:val="43"/>
        </w:rPr>
      </w:pPr>
      <w:r>
        <w:rPr>
          <w:rFonts w:ascii="宋体" w:hAnsi="宋体" w:eastAsia="宋体" w:cs="宋体"/>
          <w:b/>
          <w:bCs/>
          <w:spacing w:val="-26"/>
          <w:sz w:val="48"/>
          <w:szCs w:val="48"/>
        </w:rPr>
        <w:t>国家综合性消防救援队伍</w:t>
      </w:r>
      <w:r>
        <w:rPr>
          <w:rFonts w:ascii="宋体" w:hAnsi="宋体" w:eastAsia="宋体" w:cs="宋体"/>
          <w:spacing w:val="-26"/>
          <w:sz w:val="48"/>
          <w:szCs w:val="48"/>
        </w:rPr>
        <w:t>2026</w:t>
      </w:r>
      <w:r>
        <w:rPr>
          <w:rFonts w:ascii="宋体" w:hAnsi="宋体" w:eastAsia="宋体" w:cs="宋体"/>
          <w:b/>
          <w:bCs/>
          <w:spacing w:val="-26"/>
          <w:sz w:val="48"/>
          <w:szCs w:val="48"/>
        </w:rPr>
        <w:t>年度</w:t>
      </w:r>
      <w:r>
        <w:rPr>
          <w:rFonts w:ascii="宋体" w:hAnsi="宋体" w:eastAsia="宋体" w:cs="宋体"/>
          <w:spacing w:val="5"/>
          <w:sz w:val="48"/>
          <w:szCs w:val="48"/>
        </w:rPr>
        <w:t xml:space="preserve"> </w:t>
      </w:r>
      <w:r>
        <w:rPr>
          <w:rFonts w:ascii="宋体" w:hAnsi="宋体" w:eastAsia="宋体" w:cs="宋体"/>
          <w:b/>
          <w:bCs/>
          <w:spacing w:val="-4"/>
          <w:sz w:val="43"/>
          <w:szCs w:val="43"/>
        </w:rPr>
        <w:t>消防员招录急需专业目录</w:t>
      </w:r>
    </w:p>
    <w:tbl>
      <w:tblPr>
        <w:tblStyle w:val="6"/>
        <w:tblW w:w="9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669"/>
        <w:gridCol w:w="7976"/>
      </w:tblGrid>
      <w:tr w14:paraId="584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05" w:type="dxa"/>
            <w:textDirection w:val="tbRlV"/>
            <w:vAlign w:val="top"/>
          </w:tcPr>
          <w:p w14:paraId="61CD13B8">
            <w:pPr>
              <w:pStyle w:val="7"/>
              <w:spacing w:before="140" w:line="202" w:lineRule="auto"/>
              <w:ind w:left="99"/>
              <w:rPr>
                <w:sz w:val="25"/>
                <w:szCs w:val="25"/>
              </w:rPr>
            </w:pPr>
            <w:r>
              <w:rPr>
                <w:spacing w:val="10"/>
                <w:sz w:val="25"/>
                <w:szCs w:val="25"/>
              </w:rPr>
              <w:t>队伍</w:t>
            </w:r>
          </w:p>
        </w:tc>
        <w:tc>
          <w:tcPr>
            <w:tcW w:w="669" w:type="dxa"/>
            <w:textDirection w:val="tbRlV"/>
            <w:vAlign w:val="top"/>
          </w:tcPr>
          <w:p w14:paraId="10745A44">
            <w:pPr>
              <w:pStyle w:val="7"/>
              <w:spacing w:before="223" w:line="197" w:lineRule="auto"/>
              <w:ind w:left="101"/>
              <w:rPr>
                <w:sz w:val="25"/>
                <w:szCs w:val="25"/>
              </w:rPr>
            </w:pPr>
            <w:r>
              <w:rPr>
                <w:spacing w:val="11"/>
                <w:sz w:val="25"/>
                <w:szCs w:val="25"/>
              </w:rPr>
              <w:t>学历</w:t>
            </w:r>
          </w:p>
        </w:tc>
        <w:tc>
          <w:tcPr>
            <w:tcW w:w="7976" w:type="dxa"/>
            <w:vAlign w:val="top"/>
          </w:tcPr>
          <w:p w14:paraId="2932ED1F">
            <w:pPr>
              <w:pStyle w:val="7"/>
              <w:spacing w:before="251" w:line="219" w:lineRule="auto"/>
              <w:ind w:left="3404"/>
              <w:rPr>
                <w:sz w:val="25"/>
                <w:szCs w:val="25"/>
              </w:rPr>
            </w:pPr>
            <w:r>
              <w:rPr>
                <w:b/>
                <w:bCs/>
                <w:spacing w:val="-5"/>
                <w:sz w:val="25"/>
                <w:szCs w:val="25"/>
              </w:rPr>
              <w:t>专业及代码</w:t>
            </w:r>
          </w:p>
        </w:tc>
      </w:tr>
      <w:tr w14:paraId="4A6E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8" w:hRule="atLeast"/>
        </w:trPr>
        <w:tc>
          <w:tcPr>
            <w:tcW w:w="505" w:type="dxa"/>
            <w:vMerge w:val="restart"/>
            <w:tcBorders>
              <w:bottom w:val="nil"/>
            </w:tcBorders>
            <w:textDirection w:val="tbRlV"/>
            <w:vAlign w:val="top"/>
          </w:tcPr>
          <w:p w14:paraId="670379F9">
            <w:pPr>
              <w:pStyle w:val="7"/>
              <w:spacing w:before="139" w:line="202" w:lineRule="auto"/>
              <w:ind w:left="1238"/>
              <w:rPr>
                <w:sz w:val="25"/>
                <w:szCs w:val="25"/>
              </w:rPr>
            </w:pPr>
            <w:r>
              <w:rPr>
                <w:spacing w:val="22"/>
                <w:w w:val="117"/>
                <w:sz w:val="25"/>
                <w:szCs w:val="25"/>
              </w:rPr>
              <w:t>城乡消防救援队伍</w:t>
            </w:r>
          </w:p>
        </w:tc>
        <w:tc>
          <w:tcPr>
            <w:tcW w:w="669" w:type="dxa"/>
            <w:textDirection w:val="tbRlV"/>
            <w:vAlign w:val="top"/>
          </w:tcPr>
          <w:p w14:paraId="41D994FE">
            <w:pPr>
              <w:pStyle w:val="7"/>
              <w:spacing w:before="227" w:line="201" w:lineRule="auto"/>
              <w:ind w:left="759"/>
              <w:rPr>
                <w:sz w:val="25"/>
                <w:szCs w:val="25"/>
              </w:rPr>
            </w:pPr>
            <w:r>
              <w:rPr>
                <w:sz w:val="25"/>
                <w:szCs w:val="25"/>
              </w:rPr>
              <w:t>本</w:t>
            </w:r>
            <w:r>
              <w:rPr>
                <w:spacing w:val="20"/>
                <w:sz w:val="25"/>
                <w:szCs w:val="25"/>
              </w:rPr>
              <w:t xml:space="preserve">   </w:t>
            </w:r>
            <w:r>
              <w:rPr>
                <w:sz w:val="25"/>
                <w:szCs w:val="25"/>
              </w:rPr>
              <w:t>科</w:t>
            </w:r>
          </w:p>
        </w:tc>
        <w:tc>
          <w:tcPr>
            <w:tcW w:w="7976" w:type="dxa"/>
            <w:vAlign w:val="top"/>
          </w:tcPr>
          <w:p w14:paraId="2362481F">
            <w:pPr>
              <w:pStyle w:val="7"/>
              <w:spacing w:before="71" w:line="219" w:lineRule="auto"/>
              <w:ind w:left="140"/>
              <w:rPr>
                <w:sz w:val="25"/>
                <w:szCs w:val="25"/>
              </w:rPr>
            </w:pPr>
            <w:r>
              <w:rPr>
                <w:sz w:val="25"/>
                <w:szCs w:val="25"/>
              </w:rPr>
              <w:t>法学030101K、体育教育040201、运动训练040202K、体能训练</w:t>
            </w:r>
          </w:p>
          <w:p w14:paraId="1189ACDD">
            <w:pPr>
              <w:pStyle w:val="7"/>
              <w:spacing w:before="1" w:line="219" w:lineRule="auto"/>
              <w:ind w:left="20"/>
              <w:rPr>
                <w:sz w:val="25"/>
                <w:szCs w:val="25"/>
              </w:rPr>
            </w:pPr>
            <w:r>
              <w:rPr>
                <w:sz w:val="25"/>
                <w:szCs w:val="25"/>
              </w:rPr>
              <w:t>040208T、应用气象学070602、机械设计制造及其自动化080202、车辆工</w:t>
            </w:r>
          </w:p>
          <w:p w14:paraId="362D0B28">
            <w:pPr>
              <w:pStyle w:val="7"/>
              <w:spacing w:before="4" w:line="220" w:lineRule="auto"/>
              <w:ind w:left="130" w:firstLine="19"/>
              <w:jc w:val="both"/>
              <w:rPr>
                <w:sz w:val="25"/>
                <w:szCs w:val="25"/>
              </w:rPr>
            </w:pPr>
            <w:r>
              <w:rPr>
                <w:spacing w:val="-2"/>
                <w:sz w:val="25"/>
                <w:szCs w:val="25"/>
              </w:rPr>
              <w:t>程080207、应急装备技术与工程080219T、储能科学与工程080504T、通</w:t>
            </w:r>
            <w:r>
              <w:rPr>
                <w:spacing w:val="6"/>
                <w:sz w:val="25"/>
                <w:szCs w:val="25"/>
              </w:rPr>
              <w:t xml:space="preserve">  </w:t>
            </w:r>
            <w:r>
              <w:rPr>
                <w:spacing w:val="-1"/>
                <w:sz w:val="25"/>
                <w:szCs w:val="25"/>
              </w:rPr>
              <w:t>信工程080703、信息工程080706、土木工程08100</w:t>
            </w:r>
            <w:r>
              <w:rPr>
                <w:spacing w:val="-2"/>
                <w:sz w:val="25"/>
                <w:szCs w:val="25"/>
              </w:rPr>
              <w:t>1、给排水科学与工程</w:t>
            </w:r>
            <w:r>
              <w:rPr>
                <w:sz w:val="25"/>
                <w:szCs w:val="25"/>
              </w:rPr>
              <w:t xml:space="preserve">  </w:t>
            </w:r>
            <w:r>
              <w:rPr>
                <w:spacing w:val="-1"/>
                <w:sz w:val="25"/>
                <w:szCs w:val="25"/>
              </w:rPr>
              <w:t>081003、建筑电气与智能化081004、化学工程与工艺081301、飞行器制</w:t>
            </w:r>
            <w:r>
              <w:rPr>
                <w:sz w:val="25"/>
                <w:szCs w:val="25"/>
              </w:rPr>
              <w:t xml:space="preserve">  </w:t>
            </w:r>
            <w:r>
              <w:rPr>
                <w:spacing w:val="-1"/>
                <w:sz w:val="25"/>
                <w:szCs w:val="25"/>
              </w:rPr>
              <w:t>造工程082003、飞行器环境与生命保障工程082005、飞行器控制与信息</w:t>
            </w:r>
            <w:r>
              <w:rPr>
                <w:spacing w:val="7"/>
                <w:sz w:val="25"/>
                <w:szCs w:val="25"/>
              </w:rPr>
              <w:t xml:space="preserve">  </w:t>
            </w:r>
            <w:r>
              <w:rPr>
                <w:spacing w:val="2"/>
                <w:sz w:val="25"/>
                <w:szCs w:val="25"/>
              </w:rPr>
              <w:t>工程082008T、建筑学082801、消防工程083102K、火灾勘查08310</w:t>
            </w:r>
            <w:r>
              <w:rPr>
                <w:spacing w:val="1"/>
                <w:sz w:val="25"/>
                <w:szCs w:val="25"/>
              </w:rPr>
              <w:t>7</w:t>
            </w:r>
            <w:r>
              <w:rPr>
                <w:sz w:val="25"/>
                <w:szCs w:val="25"/>
              </w:rPr>
              <w:t>TK</w:t>
            </w:r>
            <w:r>
              <w:rPr>
                <w:spacing w:val="1"/>
                <w:sz w:val="25"/>
                <w:szCs w:val="25"/>
              </w:rPr>
              <w:t>、</w:t>
            </w:r>
            <w:r>
              <w:rPr>
                <w:sz w:val="25"/>
                <w:szCs w:val="25"/>
              </w:rPr>
              <w:t xml:space="preserve"> </w:t>
            </w:r>
            <w:r>
              <w:rPr>
                <w:spacing w:val="-1"/>
                <w:sz w:val="25"/>
                <w:szCs w:val="25"/>
              </w:rPr>
              <w:t>基础医学100101K、临床医学100201K、运动与公共健康1004</w:t>
            </w:r>
            <w:r>
              <w:rPr>
                <w:spacing w:val="-2"/>
                <w:sz w:val="25"/>
                <w:szCs w:val="25"/>
              </w:rPr>
              <w:t>06T。</w:t>
            </w:r>
          </w:p>
        </w:tc>
      </w:tr>
      <w:tr w14:paraId="3E6F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trPr>
        <w:tc>
          <w:tcPr>
            <w:tcW w:w="505" w:type="dxa"/>
            <w:vMerge w:val="continue"/>
            <w:tcBorders>
              <w:top w:val="nil"/>
            </w:tcBorders>
            <w:textDirection w:val="tbRlV"/>
            <w:vAlign w:val="top"/>
          </w:tcPr>
          <w:p w14:paraId="540E6D53">
            <w:pPr>
              <w:rPr>
                <w:rFonts w:ascii="Arial"/>
                <w:sz w:val="21"/>
              </w:rPr>
            </w:pPr>
          </w:p>
        </w:tc>
        <w:tc>
          <w:tcPr>
            <w:tcW w:w="669" w:type="dxa"/>
            <w:textDirection w:val="tbRlV"/>
            <w:vAlign w:val="top"/>
          </w:tcPr>
          <w:p w14:paraId="1D464607">
            <w:pPr>
              <w:pStyle w:val="7"/>
              <w:spacing w:before="227" w:line="201" w:lineRule="auto"/>
              <w:ind w:left="791"/>
              <w:rPr>
                <w:sz w:val="25"/>
                <w:szCs w:val="25"/>
              </w:rPr>
            </w:pPr>
            <w:r>
              <w:rPr>
                <w:sz w:val="25"/>
                <w:szCs w:val="25"/>
              </w:rPr>
              <w:t>专</w:t>
            </w:r>
            <w:r>
              <w:rPr>
                <w:spacing w:val="20"/>
                <w:sz w:val="25"/>
                <w:szCs w:val="25"/>
              </w:rPr>
              <w:t xml:space="preserve">   </w:t>
            </w:r>
            <w:r>
              <w:rPr>
                <w:sz w:val="25"/>
                <w:szCs w:val="25"/>
              </w:rPr>
              <w:t>科</w:t>
            </w:r>
          </w:p>
        </w:tc>
        <w:tc>
          <w:tcPr>
            <w:tcW w:w="7976" w:type="dxa"/>
            <w:vAlign w:val="top"/>
          </w:tcPr>
          <w:p w14:paraId="10CCB96A">
            <w:pPr>
              <w:pStyle w:val="7"/>
              <w:spacing w:before="111" w:line="222" w:lineRule="auto"/>
              <w:ind w:left="130" w:firstLine="19"/>
              <w:jc w:val="both"/>
              <w:rPr>
                <w:sz w:val="25"/>
                <w:szCs w:val="25"/>
              </w:rPr>
            </w:pPr>
            <w:r>
              <w:rPr>
                <w:spacing w:val="2"/>
                <w:sz w:val="25"/>
                <w:szCs w:val="25"/>
              </w:rPr>
              <w:t>安全技术与管理420901、化工安全技术4209</w:t>
            </w:r>
            <w:r>
              <w:rPr>
                <w:spacing w:val="1"/>
                <w:sz w:val="25"/>
                <w:szCs w:val="25"/>
              </w:rPr>
              <w:t>02、应急救援技术420905、</w:t>
            </w:r>
            <w:r>
              <w:rPr>
                <w:sz w:val="25"/>
                <w:szCs w:val="25"/>
              </w:rPr>
              <w:t xml:space="preserve"> </w:t>
            </w:r>
            <w:r>
              <w:rPr>
                <w:spacing w:val="2"/>
                <w:sz w:val="25"/>
                <w:szCs w:val="25"/>
              </w:rPr>
              <w:t>消防救援技术420906、建筑消防技术440406、机械设计与制造460101、</w:t>
            </w:r>
            <w:r>
              <w:rPr>
                <w:spacing w:val="4"/>
                <w:sz w:val="25"/>
                <w:szCs w:val="25"/>
              </w:rPr>
              <w:t xml:space="preserve"> </w:t>
            </w:r>
            <w:r>
              <w:rPr>
                <w:spacing w:val="-1"/>
                <w:sz w:val="25"/>
                <w:szCs w:val="25"/>
              </w:rPr>
              <w:t>机械制造及自动化460104、机电一体化技术4603</w:t>
            </w:r>
            <w:r>
              <w:rPr>
                <w:spacing w:val="-2"/>
                <w:sz w:val="25"/>
                <w:szCs w:val="25"/>
              </w:rPr>
              <w:t>01、无人机应用技术</w:t>
            </w:r>
          </w:p>
          <w:p w14:paraId="7B1DB918">
            <w:pPr>
              <w:pStyle w:val="7"/>
              <w:spacing w:line="213" w:lineRule="auto"/>
              <w:ind w:left="150"/>
              <w:rPr>
                <w:sz w:val="25"/>
                <w:szCs w:val="25"/>
              </w:rPr>
            </w:pPr>
            <w:r>
              <w:rPr>
                <w:sz w:val="25"/>
                <w:szCs w:val="25"/>
              </w:rPr>
              <w:t>460609、汽车制造与试验技术460701、应用化工技术470201、石油化工</w:t>
            </w:r>
          </w:p>
          <w:p w14:paraId="02D5944A">
            <w:pPr>
              <w:pStyle w:val="7"/>
              <w:spacing w:line="218" w:lineRule="auto"/>
              <w:jc w:val="right"/>
              <w:rPr>
                <w:sz w:val="25"/>
                <w:szCs w:val="25"/>
              </w:rPr>
            </w:pPr>
            <w:r>
              <w:rPr>
                <w:spacing w:val="2"/>
                <w:sz w:val="25"/>
                <w:szCs w:val="25"/>
              </w:rPr>
              <w:t>技术470204、智能工程机械运用技术50020</w:t>
            </w:r>
            <w:r>
              <w:rPr>
                <w:spacing w:val="1"/>
                <w:sz w:val="25"/>
                <w:szCs w:val="25"/>
              </w:rPr>
              <w:t>3、计算机应用技术510201、</w:t>
            </w:r>
          </w:p>
          <w:p w14:paraId="131EC6C1">
            <w:pPr>
              <w:pStyle w:val="7"/>
              <w:spacing w:before="5" w:line="219" w:lineRule="auto"/>
              <w:jc w:val="right"/>
              <w:rPr>
                <w:sz w:val="25"/>
                <w:szCs w:val="25"/>
              </w:rPr>
            </w:pPr>
            <w:r>
              <w:rPr>
                <w:spacing w:val="-1"/>
                <w:sz w:val="25"/>
                <w:szCs w:val="25"/>
              </w:rPr>
              <w:t>现代通信技术510301、卫星通信与导航技术510304、临床</w:t>
            </w:r>
            <w:r>
              <w:rPr>
                <w:spacing w:val="-2"/>
                <w:sz w:val="25"/>
                <w:szCs w:val="25"/>
              </w:rPr>
              <w:t>医学520101K、</w:t>
            </w:r>
          </w:p>
          <w:p w14:paraId="3BBD2AF0">
            <w:pPr>
              <w:pStyle w:val="7"/>
              <w:spacing w:before="1" w:line="219" w:lineRule="auto"/>
              <w:ind w:left="20"/>
              <w:rPr>
                <w:sz w:val="25"/>
                <w:szCs w:val="25"/>
              </w:rPr>
            </w:pPr>
            <w:r>
              <w:rPr>
                <w:sz w:val="25"/>
                <w:szCs w:val="25"/>
              </w:rPr>
              <w:t>视觉传达设计550102、网络新闻与传播560102、体育教育570110K、中文</w:t>
            </w:r>
          </w:p>
          <w:p w14:paraId="25AEF715">
            <w:pPr>
              <w:pStyle w:val="7"/>
              <w:spacing w:before="6" w:line="220" w:lineRule="auto"/>
              <w:ind w:left="130"/>
              <w:rPr>
                <w:sz w:val="25"/>
                <w:szCs w:val="25"/>
              </w:rPr>
            </w:pPr>
            <w:r>
              <w:rPr>
                <w:sz w:val="25"/>
                <w:szCs w:val="25"/>
              </w:rPr>
              <w:t>570209、运动训练570303、运动防护570305、体能训练5</w:t>
            </w:r>
            <w:r>
              <w:rPr>
                <w:spacing w:val="-1"/>
                <w:sz w:val="25"/>
                <w:szCs w:val="25"/>
              </w:rPr>
              <w:t>70310。</w:t>
            </w:r>
          </w:p>
        </w:tc>
      </w:tr>
      <w:tr w14:paraId="338BF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505" w:type="dxa"/>
            <w:vMerge w:val="restart"/>
            <w:tcBorders>
              <w:bottom w:val="nil"/>
            </w:tcBorders>
            <w:textDirection w:val="tbRlV"/>
            <w:vAlign w:val="top"/>
          </w:tcPr>
          <w:p w14:paraId="6C7B7E6E">
            <w:pPr>
              <w:pStyle w:val="7"/>
              <w:spacing w:before="149" w:line="201" w:lineRule="auto"/>
              <w:ind w:left="1013"/>
              <w:rPr>
                <w:sz w:val="25"/>
                <w:szCs w:val="25"/>
              </w:rPr>
            </w:pPr>
            <w:r>
              <w:rPr>
                <w:spacing w:val="-1"/>
                <w:sz w:val="25"/>
                <w:szCs w:val="25"/>
              </w:rPr>
              <w:t>机</w:t>
            </w:r>
            <w:r>
              <w:rPr>
                <w:spacing w:val="-42"/>
                <w:sz w:val="25"/>
                <w:szCs w:val="25"/>
              </w:rPr>
              <w:t xml:space="preserve"> </w:t>
            </w:r>
            <w:r>
              <w:rPr>
                <w:spacing w:val="-1"/>
                <w:sz w:val="25"/>
                <w:szCs w:val="25"/>
              </w:rPr>
              <w:t>动</w:t>
            </w:r>
            <w:r>
              <w:rPr>
                <w:spacing w:val="-48"/>
                <w:sz w:val="25"/>
                <w:szCs w:val="25"/>
              </w:rPr>
              <w:t xml:space="preserve"> </w:t>
            </w:r>
            <w:r>
              <w:rPr>
                <w:spacing w:val="-1"/>
                <w:sz w:val="25"/>
                <w:szCs w:val="25"/>
              </w:rPr>
              <w:t>消</w:t>
            </w:r>
            <w:r>
              <w:rPr>
                <w:spacing w:val="-48"/>
                <w:sz w:val="25"/>
                <w:szCs w:val="25"/>
              </w:rPr>
              <w:t xml:space="preserve"> </w:t>
            </w:r>
            <w:r>
              <w:rPr>
                <w:spacing w:val="-1"/>
                <w:sz w:val="25"/>
                <w:szCs w:val="25"/>
              </w:rPr>
              <w:t>防</w:t>
            </w:r>
            <w:r>
              <w:rPr>
                <w:spacing w:val="-49"/>
                <w:sz w:val="25"/>
                <w:szCs w:val="25"/>
              </w:rPr>
              <w:t xml:space="preserve"> </w:t>
            </w:r>
            <w:r>
              <w:rPr>
                <w:spacing w:val="-1"/>
                <w:sz w:val="25"/>
                <w:szCs w:val="25"/>
              </w:rPr>
              <w:t>救</w:t>
            </w:r>
            <w:r>
              <w:rPr>
                <w:spacing w:val="-48"/>
                <w:sz w:val="25"/>
                <w:szCs w:val="25"/>
              </w:rPr>
              <w:t xml:space="preserve"> </w:t>
            </w:r>
            <w:r>
              <w:rPr>
                <w:spacing w:val="-1"/>
                <w:sz w:val="25"/>
                <w:szCs w:val="25"/>
              </w:rPr>
              <w:t>援</w:t>
            </w:r>
            <w:r>
              <w:rPr>
                <w:spacing w:val="-48"/>
                <w:sz w:val="25"/>
                <w:szCs w:val="25"/>
              </w:rPr>
              <w:t xml:space="preserve"> </w:t>
            </w:r>
            <w:r>
              <w:rPr>
                <w:spacing w:val="-1"/>
                <w:sz w:val="25"/>
                <w:szCs w:val="25"/>
              </w:rPr>
              <w:t>队</w:t>
            </w:r>
            <w:r>
              <w:rPr>
                <w:spacing w:val="-49"/>
                <w:sz w:val="25"/>
                <w:szCs w:val="25"/>
              </w:rPr>
              <w:t xml:space="preserve"> </w:t>
            </w:r>
            <w:r>
              <w:rPr>
                <w:spacing w:val="-1"/>
                <w:sz w:val="25"/>
                <w:szCs w:val="25"/>
              </w:rPr>
              <w:t>伍</w:t>
            </w:r>
          </w:p>
        </w:tc>
        <w:tc>
          <w:tcPr>
            <w:tcW w:w="669" w:type="dxa"/>
            <w:textDirection w:val="tbRlV"/>
            <w:vAlign w:val="top"/>
          </w:tcPr>
          <w:p w14:paraId="20312C7F">
            <w:pPr>
              <w:pStyle w:val="7"/>
              <w:spacing w:before="227" w:line="201" w:lineRule="auto"/>
              <w:ind w:left="483"/>
              <w:rPr>
                <w:sz w:val="25"/>
                <w:szCs w:val="25"/>
              </w:rPr>
            </w:pPr>
            <w:r>
              <w:rPr>
                <w:sz w:val="25"/>
                <w:szCs w:val="25"/>
              </w:rPr>
              <w:t>本</w:t>
            </w:r>
            <w:r>
              <w:rPr>
                <w:spacing w:val="20"/>
                <w:sz w:val="25"/>
                <w:szCs w:val="25"/>
              </w:rPr>
              <w:t xml:space="preserve">   </w:t>
            </w:r>
            <w:r>
              <w:rPr>
                <w:sz w:val="25"/>
                <w:szCs w:val="25"/>
              </w:rPr>
              <w:t>科</w:t>
            </w:r>
          </w:p>
        </w:tc>
        <w:tc>
          <w:tcPr>
            <w:tcW w:w="7976" w:type="dxa"/>
            <w:vAlign w:val="top"/>
          </w:tcPr>
          <w:p w14:paraId="492E9691">
            <w:pPr>
              <w:pStyle w:val="7"/>
              <w:spacing w:before="95" w:line="219" w:lineRule="auto"/>
              <w:ind w:left="130"/>
              <w:rPr>
                <w:sz w:val="25"/>
                <w:szCs w:val="25"/>
              </w:rPr>
            </w:pPr>
            <w:r>
              <w:rPr>
                <w:sz w:val="25"/>
                <w:szCs w:val="25"/>
              </w:rPr>
              <w:t>体育教育040201、运动训练040202K、体能训练040208T、应用气象学</w:t>
            </w:r>
          </w:p>
          <w:p w14:paraId="6A507A66">
            <w:pPr>
              <w:pStyle w:val="7"/>
              <w:spacing w:before="11" w:line="222" w:lineRule="auto"/>
              <w:ind w:left="150" w:right="51"/>
              <w:rPr>
                <w:sz w:val="25"/>
                <w:szCs w:val="25"/>
              </w:rPr>
            </w:pPr>
            <w:r>
              <w:rPr>
                <w:sz w:val="25"/>
                <w:szCs w:val="25"/>
              </w:rPr>
              <w:t>070602、车辆工程080207、通信工程080703、信息工程080706、土木工</w:t>
            </w:r>
            <w:r>
              <w:rPr>
                <w:spacing w:val="12"/>
                <w:sz w:val="25"/>
                <w:szCs w:val="25"/>
              </w:rPr>
              <w:t xml:space="preserve"> </w:t>
            </w:r>
            <w:r>
              <w:rPr>
                <w:sz w:val="25"/>
                <w:szCs w:val="25"/>
              </w:rPr>
              <w:t>程081001、化学工程与工艺081301、飞行器制造工程082003、飞行器环</w:t>
            </w:r>
          </w:p>
          <w:p w14:paraId="6CA5A7E7">
            <w:pPr>
              <w:pStyle w:val="7"/>
              <w:spacing w:before="1" w:line="219" w:lineRule="auto"/>
              <w:ind w:left="129" w:right="54" w:hanging="109"/>
              <w:jc w:val="both"/>
              <w:rPr>
                <w:sz w:val="25"/>
                <w:szCs w:val="25"/>
              </w:rPr>
            </w:pPr>
            <w:r>
              <w:rPr>
                <w:sz w:val="25"/>
                <w:szCs w:val="25"/>
              </w:rPr>
              <w:t>境与生命保障工程082005、飞行器控制与信息工程082008T、飞行器运维</w:t>
            </w:r>
            <w:r>
              <w:rPr>
                <w:spacing w:val="14"/>
                <w:sz w:val="25"/>
                <w:szCs w:val="25"/>
              </w:rPr>
              <w:t xml:space="preserve"> </w:t>
            </w:r>
            <w:r>
              <w:rPr>
                <w:sz w:val="25"/>
                <w:szCs w:val="25"/>
              </w:rPr>
              <w:t>工程082012T林学090501、森林保护090503、基础医学100101K、临床医</w:t>
            </w:r>
            <w:r>
              <w:rPr>
                <w:spacing w:val="14"/>
                <w:sz w:val="25"/>
                <w:szCs w:val="25"/>
              </w:rPr>
              <w:t xml:space="preserve"> </w:t>
            </w:r>
            <w:r>
              <w:rPr>
                <w:sz w:val="25"/>
                <w:szCs w:val="25"/>
              </w:rPr>
              <w:t>学100201K、运动与公共健康100406T。</w:t>
            </w:r>
          </w:p>
        </w:tc>
      </w:tr>
      <w:tr w14:paraId="2C9F3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trPr>
        <w:tc>
          <w:tcPr>
            <w:tcW w:w="505" w:type="dxa"/>
            <w:vMerge w:val="continue"/>
            <w:tcBorders>
              <w:top w:val="nil"/>
            </w:tcBorders>
            <w:textDirection w:val="tbRlV"/>
            <w:vAlign w:val="top"/>
          </w:tcPr>
          <w:p w14:paraId="512EBE7E">
            <w:pPr>
              <w:rPr>
                <w:rFonts w:ascii="Arial"/>
                <w:sz w:val="21"/>
              </w:rPr>
            </w:pPr>
          </w:p>
        </w:tc>
        <w:tc>
          <w:tcPr>
            <w:tcW w:w="669" w:type="dxa"/>
            <w:textDirection w:val="tbRlV"/>
            <w:vAlign w:val="top"/>
          </w:tcPr>
          <w:p w14:paraId="7F356ECC">
            <w:pPr>
              <w:pStyle w:val="7"/>
              <w:spacing w:before="227" w:line="201" w:lineRule="auto"/>
              <w:ind w:left="855"/>
              <w:rPr>
                <w:sz w:val="25"/>
                <w:szCs w:val="25"/>
              </w:rPr>
            </w:pPr>
            <w:r>
              <w:rPr>
                <w:sz w:val="25"/>
                <w:szCs w:val="25"/>
              </w:rPr>
              <w:t>专</w:t>
            </w:r>
            <w:r>
              <w:rPr>
                <w:spacing w:val="20"/>
                <w:sz w:val="25"/>
                <w:szCs w:val="25"/>
              </w:rPr>
              <w:t xml:space="preserve">   </w:t>
            </w:r>
            <w:r>
              <w:rPr>
                <w:sz w:val="25"/>
                <w:szCs w:val="25"/>
              </w:rPr>
              <w:t>科</w:t>
            </w:r>
          </w:p>
        </w:tc>
        <w:tc>
          <w:tcPr>
            <w:tcW w:w="7976" w:type="dxa"/>
            <w:vAlign w:val="top"/>
          </w:tcPr>
          <w:p w14:paraId="224DD70C">
            <w:pPr>
              <w:pStyle w:val="7"/>
              <w:spacing w:before="167" w:line="219" w:lineRule="auto"/>
              <w:ind w:left="130"/>
              <w:rPr>
                <w:sz w:val="25"/>
                <w:szCs w:val="25"/>
              </w:rPr>
            </w:pPr>
            <w:r>
              <w:rPr>
                <w:sz w:val="25"/>
                <w:szCs w:val="25"/>
              </w:rPr>
              <w:t>森林和草原资源保护410206、应急救援技术420905、森林草原防火技术</w:t>
            </w:r>
          </w:p>
          <w:p w14:paraId="51539227">
            <w:pPr>
              <w:pStyle w:val="7"/>
              <w:spacing w:before="2" w:line="221" w:lineRule="auto"/>
              <w:ind w:left="20" w:right="50" w:firstLine="129"/>
              <w:rPr>
                <w:sz w:val="25"/>
                <w:szCs w:val="25"/>
              </w:rPr>
            </w:pPr>
            <w:r>
              <w:rPr>
                <w:sz w:val="25"/>
                <w:szCs w:val="25"/>
              </w:rPr>
              <w:t>420907、机场电工技术430110、飞行器维修技术460</w:t>
            </w:r>
            <w:r>
              <w:rPr>
                <w:spacing w:val="-1"/>
                <w:sz w:val="25"/>
                <w:szCs w:val="25"/>
              </w:rPr>
              <w:t>607、无人机应用技</w:t>
            </w:r>
            <w:r>
              <w:rPr>
                <w:sz w:val="25"/>
                <w:szCs w:val="25"/>
              </w:rPr>
              <w:t xml:space="preserve"> </w:t>
            </w:r>
            <w:r>
              <w:rPr>
                <w:spacing w:val="4"/>
                <w:sz w:val="25"/>
                <w:szCs w:val="25"/>
              </w:rPr>
              <w:t>术460609、汽车制造与试验技术460701</w:t>
            </w:r>
            <w:r>
              <w:rPr>
                <w:spacing w:val="3"/>
                <w:sz w:val="25"/>
                <w:szCs w:val="25"/>
              </w:rPr>
              <w:t>、飞机机电设备维修500409、飞</w:t>
            </w:r>
            <w:r>
              <w:rPr>
                <w:sz w:val="25"/>
                <w:szCs w:val="25"/>
              </w:rPr>
              <w:t xml:space="preserve"> </w:t>
            </w:r>
            <w:r>
              <w:rPr>
                <w:spacing w:val="4"/>
                <w:sz w:val="25"/>
                <w:szCs w:val="25"/>
              </w:rPr>
              <w:t>机电子设备维修500410、飞机部件修理</w:t>
            </w:r>
            <w:r>
              <w:rPr>
                <w:spacing w:val="3"/>
                <w:sz w:val="25"/>
                <w:szCs w:val="25"/>
              </w:rPr>
              <w:t>500411、航空油料500417、电子</w:t>
            </w:r>
            <w:r>
              <w:rPr>
                <w:sz w:val="25"/>
                <w:szCs w:val="25"/>
              </w:rPr>
              <w:t xml:space="preserve"> </w:t>
            </w:r>
            <w:r>
              <w:rPr>
                <w:spacing w:val="3"/>
                <w:sz w:val="25"/>
                <w:szCs w:val="25"/>
              </w:rPr>
              <w:t>信息工程技术510101、计算机应用技术510201、大数据技术510205、现</w:t>
            </w:r>
            <w:r>
              <w:rPr>
                <w:sz w:val="25"/>
                <w:szCs w:val="25"/>
              </w:rPr>
              <w:t xml:space="preserve"> 代通信技术510301、卫星通信与导航技术510304、临床医学520101K、视</w:t>
            </w:r>
            <w:r>
              <w:rPr>
                <w:spacing w:val="13"/>
                <w:sz w:val="25"/>
                <w:szCs w:val="25"/>
              </w:rPr>
              <w:t xml:space="preserve"> </w:t>
            </w:r>
            <w:r>
              <w:rPr>
                <w:spacing w:val="3"/>
                <w:sz w:val="25"/>
                <w:szCs w:val="25"/>
              </w:rPr>
              <w:t>觉传达设计550102、网络新闻与传播560102、体育教育570110K、中文</w:t>
            </w:r>
          </w:p>
          <w:p w14:paraId="5E4CE684">
            <w:pPr>
              <w:pStyle w:val="7"/>
              <w:spacing w:before="5" w:line="220" w:lineRule="auto"/>
              <w:ind w:left="120"/>
              <w:rPr>
                <w:sz w:val="25"/>
                <w:szCs w:val="25"/>
              </w:rPr>
            </w:pPr>
            <w:r>
              <w:rPr>
                <w:sz w:val="25"/>
                <w:szCs w:val="25"/>
              </w:rPr>
              <w:t>570209、运动训练570303、运动防护570305、体能训练5</w:t>
            </w:r>
            <w:r>
              <w:rPr>
                <w:spacing w:val="-1"/>
                <w:sz w:val="25"/>
                <w:szCs w:val="25"/>
              </w:rPr>
              <w:t>70310。</w:t>
            </w:r>
          </w:p>
        </w:tc>
      </w:tr>
      <w:tr w14:paraId="33AF3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174" w:type="dxa"/>
            <w:gridSpan w:val="2"/>
            <w:vAlign w:val="top"/>
          </w:tcPr>
          <w:p w14:paraId="43B93A82">
            <w:pPr>
              <w:pStyle w:val="7"/>
              <w:spacing w:before="191" w:line="221" w:lineRule="auto"/>
              <w:ind w:left="344"/>
              <w:rPr>
                <w:sz w:val="25"/>
                <w:szCs w:val="25"/>
              </w:rPr>
            </w:pPr>
            <w:r>
              <w:rPr>
                <w:spacing w:val="6"/>
                <w:sz w:val="25"/>
                <w:szCs w:val="25"/>
              </w:rPr>
              <w:t>备注</w:t>
            </w:r>
          </w:p>
        </w:tc>
        <w:tc>
          <w:tcPr>
            <w:tcW w:w="7976" w:type="dxa"/>
            <w:vAlign w:val="top"/>
          </w:tcPr>
          <w:p w14:paraId="1FB8973E">
            <w:pPr>
              <w:pStyle w:val="7"/>
              <w:spacing w:before="188" w:line="219" w:lineRule="auto"/>
              <w:jc w:val="right"/>
              <w:rPr>
                <w:sz w:val="25"/>
                <w:szCs w:val="25"/>
              </w:rPr>
            </w:pPr>
            <w:r>
              <w:rPr>
                <w:spacing w:val="-5"/>
                <w:sz w:val="25"/>
                <w:szCs w:val="25"/>
              </w:rPr>
              <w:t>研究生急需专业参照本科专业，原则上为本科专业对应的二</w:t>
            </w:r>
            <w:r>
              <w:rPr>
                <w:spacing w:val="-6"/>
                <w:sz w:val="25"/>
                <w:szCs w:val="25"/>
              </w:rPr>
              <w:t>级学科专业。</w:t>
            </w:r>
          </w:p>
        </w:tc>
      </w:tr>
    </w:tbl>
    <w:p w14:paraId="5681E4B6">
      <w:pPr>
        <w:spacing w:before="46" w:line="870" w:lineRule="exact"/>
      </w:pPr>
    </w:p>
    <w:sectPr>
      <w:footerReference r:id="rId10" w:type="default"/>
      <w:pgSz w:w="11900" w:h="16830"/>
      <w:pgMar w:top="1430" w:right="1134" w:bottom="1429"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7D3434-ACFC-460B-9EAD-BBF3AD2F2449}"/>
  </w:font>
  <w:font w:name="黑体">
    <w:panose1 w:val="02010609060101010101"/>
    <w:charset w:val="86"/>
    <w:family w:val="auto"/>
    <w:pitch w:val="default"/>
    <w:sig w:usb0="800002BF" w:usb1="38CF7CFA" w:usb2="00000016" w:usb3="00000000" w:csb0="00040001" w:csb1="00000000"/>
    <w:embedRegular r:id="rId2" w:fontKey="{715F3A04-58E4-4B8A-9CED-C02F8DB1A5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3" w:fontKey="{07D4CBC4-BE04-4786-92E3-AA6E35B92833}"/>
  </w:font>
  <w:font w:name="方正小标宋_GBK">
    <w:panose1 w:val="02000000000000000000"/>
    <w:charset w:val="86"/>
    <w:family w:val="script"/>
    <w:pitch w:val="default"/>
    <w:sig w:usb0="A00002BF" w:usb1="38CF7CFA" w:usb2="00082016" w:usb3="00000000" w:csb0="00040001" w:csb1="00000000"/>
    <w:embedRegular r:id="rId4" w:fontKey="{4B96065F-0286-4F3D-B6A2-35435C81FE0F}"/>
  </w:font>
  <w:font w:name="方正楷体_GBK">
    <w:panose1 w:val="02000000000000000000"/>
    <w:charset w:val="86"/>
    <w:family w:val="script"/>
    <w:pitch w:val="default"/>
    <w:sig w:usb0="800002BF" w:usb1="38CF7CFA" w:usb2="00000016" w:usb3="00000000" w:csb0="00040000" w:csb1="00000000"/>
    <w:embedRegular r:id="rId5" w:fontKey="{DEFD5EB3-2CD0-4E50-8473-61BBDFDE6CBA}"/>
  </w:font>
  <w:font w:name="Arial Unicode MS">
    <w:altName w:val="Arial"/>
    <w:panose1 w:val="020B0604020202020204"/>
    <w:charset w:val="00"/>
    <w:family w:val="swiss"/>
    <w:pitch w:val="default"/>
    <w:sig w:usb0="00000000" w:usb1="00000000" w:usb2="0000003F" w:usb3="00000000" w:csb0="003F01FF" w:csb1="00000000"/>
    <w:embedRegular r:id="rId6" w:fontKey="{21CC0BBF-728B-43C6-8283-33F6D462C610}"/>
  </w:font>
  <w:font w:name="仿宋_GB2312">
    <w:altName w:val="仿宋"/>
    <w:panose1 w:val="02010609030101010101"/>
    <w:charset w:val="86"/>
    <w:family w:val="modern"/>
    <w:pitch w:val="default"/>
    <w:sig w:usb0="00000000" w:usb1="00000000" w:usb2="00000010" w:usb3="00000000" w:csb0="00040000" w:csb1="00000000"/>
    <w:embedRegular r:id="rId7" w:fontKey="{12DC87A2-205E-428E-8117-CDDC1F7B3334}"/>
  </w:font>
  <w:font w:name="方正黑体_GBK">
    <w:altName w:val="微软雅黑"/>
    <w:panose1 w:val="02000000000000000000"/>
    <w:charset w:val="86"/>
    <w:family w:val="auto"/>
    <w:pitch w:val="default"/>
    <w:sig w:usb0="00000000" w:usb1="00000000" w:usb2="00000000" w:usb3="00000000" w:csb0="00040000" w:csb1="00000000"/>
    <w:embedRegular r:id="rId8" w:fontKey="{BB883B1C-6A86-4FCC-AC49-16853B9F132E}"/>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06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1254D">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A61254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974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45781">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9A4578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C1ED">
    <w:pPr>
      <w:spacing w:before="1" w:line="171" w:lineRule="auto"/>
      <w:ind w:left="664"/>
      <w:rPr>
        <w:rFonts w:ascii="宋体" w:hAnsi="宋体" w:eastAsia="宋体" w:cs="宋体"/>
        <w:sz w:val="22"/>
        <w:szCs w:val="22"/>
      </w:rPr>
    </w:pPr>
    <w:r>
      <w:rPr>
        <w:rFonts w:ascii="宋体" w:hAnsi="宋体" w:eastAsia="宋体" w:cs="宋体"/>
        <w:spacing w:val="-9"/>
        <w:sz w:val="22"/>
        <w:szCs w:val="22"/>
      </w:rPr>
      <w:t>—</w:t>
    </w:r>
    <w:r>
      <w:rPr>
        <w:rFonts w:ascii="宋体" w:hAnsi="宋体" w:eastAsia="宋体" w:cs="宋体"/>
        <w:spacing w:val="44"/>
        <w:sz w:val="22"/>
        <w:szCs w:val="22"/>
      </w:rPr>
      <w:t xml:space="preserve">  </w:t>
    </w:r>
    <w:r>
      <w:rPr>
        <w:rFonts w:ascii="Times New Roman" w:hAnsi="Times New Roman" w:eastAsia="Times New Roman" w:cs="Times New Roman"/>
        <w:spacing w:val="-9"/>
        <w:sz w:val="22"/>
        <w:szCs w:val="22"/>
      </w:rPr>
      <w:t>12</w:t>
    </w:r>
    <w:r>
      <w:rPr>
        <w:rFonts w:ascii="Times New Roman" w:hAnsi="Times New Roman" w:eastAsia="Times New Roman" w:cs="Times New Roman"/>
        <w:spacing w:val="2"/>
        <w:sz w:val="22"/>
        <w:szCs w:val="22"/>
      </w:rPr>
      <w:t xml:space="preserve">      </w:t>
    </w:r>
    <w:r>
      <w:rPr>
        <w:rFonts w:ascii="宋体" w:hAnsi="宋体" w:eastAsia="宋体" w:cs="宋体"/>
        <w:spacing w:val="-9"/>
        <w:sz w:val="22"/>
        <w:szCs w:val="2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1FED">
    <w:pPr>
      <w:spacing w:line="171" w:lineRule="auto"/>
      <w:ind w:left="7784"/>
      <w:rPr>
        <w:rFonts w:ascii="宋体" w:hAnsi="宋体" w:eastAsia="宋体" w:cs="宋体"/>
        <w:sz w:val="22"/>
        <w:szCs w:val="22"/>
      </w:rPr>
    </w:pPr>
    <w:r>
      <w:rPr>
        <w:rFonts w:ascii="宋体" w:hAnsi="宋体" w:eastAsia="宋体" w:cs="宋体"/>
        <w:spacing w:val="-5"/>
        <w:sz w:val="22"/>
        <w:szCs w:val="22"/>
      </w:rPr>
      <w:t xml:space="preserve">—   </w:t>
    </w:r>
    <w:r>
      <w:rPr>
        <w:rFonts w:ascii="Times New Roman" w:hAnsi="Times New Roman" w:eastAsia="Times New Roman" w:cs="Times New Roman"/>
        <w:spacing w:val="-5"/>
        <w:sz w:val="22"/>
        <w:szCs w:val="22"/>
      </w:rPr>
      <w:t xml:space="preserve">13      </w:t>
    </w:r>
    <w:r>
      <w:rPr>
        <w:rFonts w:ascii="宋体" w:hAnsi="宋体" w:eastAsia="宋体" w:cs="宋体"/>
        <w:spacing w:val="-5"/>
        <w:sz w:val="22"/>
        <w:szCs w:val="22"/>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3D5D">
    <w:pPr>
      <w:spacing w:line="172" w:lineRule="auto"/>
      <w:ind w:left="684"/>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3"/>
        <w:sz w:val="24"/>
        <w:szCs w:val="24"/>
      </w:rPr>
      <w:t xml:space="preserve">  </w:t>
    </w:r>
    <w:r>
      <w:rPr>
        <w:rFonts w:ascii="Times New Roman" w:hAnsi="Times New Roman" w:eastAsia="Times New Roman" w:cs="Times New Roman"/>
        <w:spacing w:val="-9"/>
        <w:sz w:val="24"/>
        <w:szCs w:val="24"/>
      </w:rPr>
      <w:t>14</w:t>
    </w:r>
    <w:r>
      <w:rPr>
        <w:rFonts w:ascii="Times New Roman" w:hAnsi="Times New Roman" w:eastAsia="Times New Roman" w:cs="Times New Roman"/>
        <w:spacing w:val="5"/>
        <w:sz w:val="24"/>
        <w:szCs w:val="24"/>
      </w:rPr>
      <w:t xml:space="preserve">     </w:t>
    </w:r>
    <w:r>
      <w:rPr>
        <w:rFonts w:ascii="宋体" w:hAnsi="宋体" w:eastAsia="宋体" w:cs="宋体"/>
        <w:spacing w:val="-9"/>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1438">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976015"/>
    <w:rsid w:val="6D0D1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99"/>
    <w:pPr>
      <w:tabs>
        <w:tab w:val="center" w:pos="4153"/>
        <w:tab w:val="right" w:pos="8306"/>
      </w:tabs>
      <w:snapToGrid w:val="0"/>
      <w:jc w:val="left"/>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2927</Words>
  <Characters>3881</Characters>
  <TotalTime>4</TotalTime>
  <ScaleCrop>false</ScaleCrop>
  <LinksUpToDate>false</LinksUpToDate>
  <CharactersWithSpaces>3980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2026-06-12T17:19:00Z</dcterms:created>
  <dc:creator>指挥中心帅帅帅帅帅哥</dc:creator>
  <cp:lastModifiedBy>小朋友</cp:lastModifiedBy>
  <dcterms:modified xsi:type="dcterms:W3CDTF">2026-06-12T09:29:45Z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2026-06-12T17:19:35Z</vt:filetime>
  </property>
  <property fmtid="{D5CDD505-2E9C-101B-9397-08002B2CF9AE}" pid="4" name="UsrData">
    <vt:lpwstr>6a2bcf22979cf9001fbb7ad7wl</vt:lpwstr>
  </property>
  <property fmtid="{D5CDD505-2E9C-101B-9397-08002B2CF9AE}" pid="5" name="KSOTemplateDocerSaveRecord">
    <vt:lpwstr>eyJoZGlkIjoiMjU1ZTAwM2Q1ZDgyYzM4NTgxZDE0MWFiY2IyZjQzNGQiLCJ1c2VySWQiOiI0MzA2OTMyMTcifQ==</vt:lpwstr>
  </property>
  <property fmtid="{D5CDD505-2E9C-101B-9397-08002B2CF9AE}" pid="6" name="KSOProductBuildVer">
    <vt:lpwstr>2052-12.1.0.23542</vt:lpwstr>
  </property>
  <property fmtid="{D5CDD505-2E9C-101B-9397-08002B2CF9AE}" pid="7" name="ICV">
    <vt:lpwstr>0D075539161F43D2AFC0A4F1666EC19F_13</vt:lpwstr>
  </property>
</Properties>
</file>